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7C6FF" w14:textId="23350161" w:rsidR="00957444" w:rsidRPr="00957444" w:rsidRDefault="00A741AF" w:rsidP="00957444">
      <w:pPr>
        <w:jc w:val="center"/>
        <w:rPr>
          <w:b/>
          <w:bCs/>
          <w:sz w:val="28"/>
          <w:szCs w:val="28"/>
        </w:rPr>
      </w:pPr>
      <w:proofErr w:type="spellStart"/>
      <w:r>
        <w:rPr>
          <w:b/>
          <w:bCs/>
          <w:sz w:val="28"/>
          <w:szCs w:val="28"/>
        </w:rPr>
        <w:t>eQuality</w:t>
      </w:r>
      <w:proofErr w:type="spellEnd"/>
      <w:r>
        <w:rPr>
          <w:b/>
          <w:bCs/>
          <w:sz w:val="28"/>
          <w:szCs w:val="28"/>
        </w:rPr>
        <w:t>-Pathways to Potential</w:t>
      </w:r>
      <w:r w:rsidR="00957444" w:rsidRPr="00957444">
        <w:rPr>
          <w:b/>
          <w:bCs/>
          <w:sz w:val="28"/>
          <w:szCs w:val="28"/>
        </w:rPr>
        <w:t xml:space="preserve"> Covid-19 Pandemic Response</w:t>
      </w:r>
    </w:p>
    <w:p w14:paraId="75C07CE8" w14:textId="2690C345" w:rsidR="00957444" w:rsidRDefault="00957444" w:rsidP="00957444">
      <w:pPr>
        <w:jc w:val="center"/>
        <w:rPr>
          <w:b/>
          <w:bCs/>
          <w:sz w:val="28"/>
          <w:szCs w:val="28"/>
        </w:rPr>
      </w:pPr>
      <w:r w:rsidRPr="00957444">
        <w:rPr>
          <w:b/>
          <w:bCs/>
          <w:sz w:val="28"/>
          <w:szCs w:val="28"/>
        </w:rPr>
        <w:t>Action and Prevention Plan</w:t>
      </w:r>
    </w:p>
    <w:p w14:paraId="1A9FFB78" w14:textId="423CF2F2" w:rsidR="00A841C9" w:rsidRDefault="00A841C9" w:rsidP="00957444">
      <w:pPr>
        <w:jc w:val="center"/>
        <w:rPr>
          <w:b/>
          <w:bCs/>
          <w:sz w:val="28"/>
          <w:szCs w:val="28"/>
        </w:rPr>
      </w:pPr>
      <w:r>
        <w:rPr>
          <w:b/>
          <w:bCs/>
          <w:sz w:val="28"/>
          <w:szCs w:val="28"/>
        </w:rPr>
        <w:t>5/9/2022 revision</w:t>
      </w:r>
    </w:p>
    <w:p w14:paraId="5636870A" w14:textId="7F5855B5" w:rsidR="00957444" w:rsidRDefault="00957444" w:rsidP="00957444">
      <w:pPr>
        <w:rPr>
          <w:b/>
          <w:bCs/>
          <w:sz w:val="24"/>
          <w:szCs w:val="24"/>
        </w:rPr>
      </w:pPr>
      <w:r>
        <w:rPr>
          <w:b/>
          <w:bCs/>
          <w:sz w:val="24"/>
          <w:szCs w:val="24"/>
        </w:rPr>
        <w:t>Purpose</w:t>
      </w:r>
    </w:p>
    <w:p w14:paraId="7ADD0F6A" w14:textId="3E433056" w:rsidR="00957444" w:rsidRDefault="00AE7117" w:rsidP="00957444">
      <w:pPr>
        <w:rPr>
          <w:sz w:val="24"/>
          <w:szCs w:val="24"/>
        </w:rPr>
      </w:pPr>
      <w:proofErr w:type="spellStart"/>
      <w:r>
        <w:rPr>
          <w:sz w:val="24"/>
          <w:szCs w:val="24"/>
        </w:rPr>
        <w:t>eQuality</w:t>
      </w:r>
      <w:proofErr w:type="spellEnd"/>
      <w:r w:rsidR="00ED223B">
        <w:rPr>
          <w:sz w:val="24"/>
          <w:szCs w:val="24"/>
        </w:rPr>
        <w:t xml:space="preserve">-Pathways to Potential is committed to providing a safe and healthy workplace for all staff and associates.  </w:t>
      </w:r>
      <w:r w:rsidR="00957444">
        <w:rPr>
          <w:sz w:val="24"/>
          <w:szCs w:val="24"/>
        </w:rPr>
        <w:t xml:space="preserve">This </w:t>
      </w:r>
      <w:r w:rsidR="00ED223B">
        <w:rPr>
          <w:sz w:val="24"/>
          <w:szCs w:val="24"/>
        </w:rPr>
        <w:t>Covid-19 Preparedness Plan</w:t>
      </w:r>
      <w:r w:rsidR="00957444">
        <w:rPr>
          <w:sz w:val="24"/>
          <w:szCs w:val="24"/>
        </w:rPr>
        <w:t xml:space="preserve"> details procedures to minimize hazards to human health as it relates to the Covid-19 Pandemic. </w:t>
      </w:r>
      <w:r w:rsidR="00ED223B">
        <w:rPr>
          <w:sz w:val="24"/>
          <w:szCs w:val="24"/>
        </w:rPr>
        <w:t xml:space="preserve"> </w:t>
      </w:r>
      <w:proofErr w:type="spellStart"/>
      <w:r w:rsidR="00ED223B">
        <w:rPr>
          <w:sz w:val="24"/>
          <w:szCs w:val="24"/>
        </w:rPr>
        <w:t>eQuality</w:t>
      </w:r>
      <w:proofErr w:type="spellEnd"/>
      <w:r w:rsidR="00ED223B">
        <w:rPr>
          <w:sz w:val="24"/>
          <w:szCs w:val="24"/>
        </w:rPr>
        <w:t xml:space="preserve"> staff are all responsible for implementing this plan.  Our goal is to mitigate the potential for transmission of Covid-19 in our workplaces, which will require full cooperation among staff members.  Only through this cooperative effort will we best establish and maintain the safety and health of our workers and workplaces.  </w:t>
      </w:r>
      <w:r w:rsidR="00957444">
        <w:rPr>
          <w:sz w:val="24"/>
          <w:szCs w:val="24"/>
        </w:rPr>
        <w:t xml:space="preserve">This document is prepared to describe implementation of precautionary and response measures to </w:t>
      </w:r>
      <w:r w:rsidR="00616DAB">
        <w:rPr>
          <w:sz w:val="24"/>
          <w:szCs w:val="24"/>
        </w:rPr>
        <w:t xml:space="preserve">most </w:t>
      </w:r>
      <w:r w:rsidR="00957444">
        <w:rPr>
          <w:sz w:val="24"/>
          <w:szCs w:val="24"/>
        </w:rPr>
        <w:t xml:space="preserve">safely and effectively execute work by </w:t>
      </w:r>
      <w:proofErr w:type="spellStart"/>
      <w:r w:rsidR="004A34A4">
        <w:rPr>
          <w:sz w:val="24"/>
          <w:szCs w:val="24"/>
        </w:rPr>
        <w:t>eQuality</w:t>
      </w:r>
      <w:proofErr w:type="spellEnd"/>
      <w:r w:rsidR="00957444">
        <w:rPr>
          <w:sz w:val="24"/>
          <w:szCs w:val="24"/>
        </w:rPr>
        <w:t xml:space="preserve"> employees and </w:t>
      </w:r>
      <w:r w:rsidR="004A34A4">
        <w:rPr>
          <w:sz w:val="24"/>
          <w:szCs w:val="24"/>
        </w:rPr>
        <w:t>associates</w:t>
      </w:r>
      <w:r w:rsidR="00957444">
        <w:rPr>
          <w:sz w:val="24"/>
          <w:szCs w:val="24"/>
        </w:rPr>
        <w:t>.</w:t>
      </w:r>
    </w:p>
    <w:p w14:paraId="774C582D" w14:textId="40EF22AF" w:rsidR="00957444" w:rsidRDefault="00957444" w:rsidP="00957444">
      <w:pPr>
        <w:rPr>
          <w:sz w:val="24"/>
          <w:szCs w:val="24"/>
        </w:rPr>
      </w:pPr>
      <w:r>
        <w:rPr>
          <w:sz w:val="24"/>
          <w:szCs w:val="24"/>
        </w:rPr>
        <w:t xml:space="preserve">This Plan will be a living document, to be updated as often as new information regarding the Pandemic is released. This Plan attempts to capture specific actions, prevention plans, and procedures to address emergencies resulting from Covid-19. The provisions of the Plan will be implemented on-site and emergency action will be taken during any event that may threaten human health at any of the community sites where </w:t>
      </w:r>
      <w:proofErr w:type="spellStart"/>
      <w:r w:rsidR="00F71886">
        <w:rPr>
          <w:sz w:val="24"/>
          <w:szCs w:val="24"/>
        </w:rPr>
        <w:t>eQuality</w:t>
      </w:r>
      <w:proofErr w:type="spellEnd"/>
      <w:r>
        <w:rPr>
          <w:sz w:val="24"/>
          <w:szCs w:val="24"/>
        </w:rPr>
        <w:t xml:space="preserve"> employees or clients are employed.</w:t>
      </w:r>
    </w:p>
    <w:p w14:paraId="02177636" w14:textId="32A22810" w:rsidR="00F71886" w:rsidRDefault="00F71886" w:rsidP="00957444">
      <w:pPr>
        <w:rPr>
          <w:sz w:val="24"/>
          <w:szCs w:val="24"/>
        </w:rPr>
      </w:pPr>
      <w:r>
        <w:rPr>
          <w:sz w:val="24"/>
          <w:szCs w:val="24"/>
        </w:rPr>
        <w:t xml:space="preserve">Because </w:t>
      </w:r>
      <w:proofErr w:type="spellStart"/>
      <w:r>
        <w:rPr>
          <w:sz w:val="24"/>
          <w:szCs w:val="24"/>
        </w:rPr>
        <w:t>eQuality</w:t>
      </w:r>
      <w:proofErr w:type="spellEnd"/>
      <w:r>
        <w:rPr>
          <w:sz w:val="24"/>
          <w:szCs w:val="24"/>
        </w:rPr>
        <w:t xml:space="preserve"> operations occur in the community, specific plans may also be developed to adhere to policies and procedures adopted by our business partners.  These plans will be specific to business locations and associates who work therein.</w:t>
      </w:r>
    </w:p>
    <w:p w14:paraId="11E7B8F8" w14:textId="22E58862" w:rsidR="00ED223B" w:rsidRDefault="00ED223B" w:rsidP="00957444">
      <w:pPr>
        <w:rPr>
          <w:sz w:val="24"/>
          <w:szCs w:val="24"/>
        </w:rPr>
      </w:pPr>
      <w:r>
        <w:rPr>
          <w:sz w:val="24"/>
          <w:szCs w:val="24"/>
        </w:rPr>
        <w:t>Our Covid-19 Preparedness Plan follows CDC and MDH guidelines, federal OSHA standards related to Covid-19 and Executive Order 20-48, and addresses:</w:t>
      </w:r>
    </w:p>
    <w:p w14:paraId="5AADE6B9" w14:textId="3A15FDCC" w:rsidR="00ED223B" w:rsidRDefault="00ED223B" w:rsidP="00ED223B">
      <w:pPr>
        <w:pStyle w:val="ListParagraph"/>
        <w:numPr>
          <w:ilvl w:val="0"/>
          <w:numId w:val="4"/>
        </w:numPr>
        <w:rPr>
          <w:sz w:val="24"/>
          <w:szCs w:val="24"/>
        </w:rPr>
      </w:pPr>
      <w:r>
        <w:rPr>
          <w:sz w:val="24"/>
          <w:szCs w:val="24"/>
        </w:rPr>
        <w:t>Hygiene etiquette</w:t>
      </w:r>
    </w:p>
    <w:p w14:paraId="78B64C1B" w14:textId="65F34ED5" w:rsidR="00ED223B" w:rsidRDefault="00ED223B" w:rsidP="00ED223B">
      <w:pPr>
        <w:pStyle w:val="ListParagraph"/>
        <w:numPr>
          <w:ilvl w:val="0"/>
          <w:numId w:val="4"/>
        </w:numPr>
        <w:rPr>
          <w:sz w:val="24"/>
          <w:szCs w:val="24"/>
        </w:rPr>
      </w:pPr>
      <w:r>
        <w:rPr>
          <w:sz w:val="24"/>
          <w:szCs w:val="24"/>
        </w:rPr>
        <w:t>Social distancing guidelines</w:t>
      </w:r>
    </w:p>
    <w:p w14:paraId="42242988" w14:textId="7F5D6830" w:rsidR="00ED223B" w:rsidRDefault="00ED223B" w:rsidP="00ED223B">
      <w:pPr>
        <w:pStyle w:val="ListParagraph"/>
        <w:numPr>
          <w:ilvl w:val="0"/>
          <w:numId w:val="4"/>
        </w:numPr>
        <w:rPr>
          <w:sz w:val="24"/>
          <w:szCs w:val="24"/>
        </w:rPr>
      </w:pPr>
      <w:r>
        <w:rPr>
          <w:sz w:val="24"/>
          <w:szCs w:val="24"/>
        </w:rPr>
        <w:t>Cleaning and disinfection guidelines</w:t>
      </w:r>
    </w:p>
    <w:p w14:paraId="3D72E329" w14:textId="50729B4E" w:rsidR="00ED223B" w:rsidRDefault="00ED223B" w:rsidP="00ED223B">
      <w:pPr>
        <w:pStyle w:val="ListParagraph"/>
        <w:numPr>
          <w:ilvl w:val="0"/>
          <w:numId w:val="4"/>
        </w:numPr>
        <w:rPr>
          <w:sz w:val="24"/>
          <w:szCs w:val="24"/>
        </w:rPr>
      </w:pPr>
      <w:r>
        <w:rPr>
          <w:sz w:val="24"/>
          <w:szCs w:val="24"/>
        </w:rPr>
        <w:t>Identification and isolation of sick persons</w:t>
      </w:r>
    </w:p>
    <w:p w14:paraId="57BCCF49" w14:textId="7551A0A3" w:rsidR="00ED223B" w:rsidRDefault="00ED223B" w:rsidP="00ED223B">
      <w:pPr>
        <w:pStyle w:val="ListParagraph"/>
        <w:numPr>
          <w:ilvl w:val="0"/>
          <w:numId w:val="4"/>
        </w:numPr>
        <w:rPr>
          <w:sz w:val="24"/>
          <w:szCs w:val="24"/>
        </w:rPr>
      </w:pPr>
      <w:r>
        <w:rPr>
          <w:sz w:val="24"/>
          <w:szCs w:val="24"/>
        </w:rPr>
        <w:t>Communication and training plan</w:t>
      </w:r>
    </w:p>
    <w:p w14:paraId="578C8566" w14:textId="3111AB6D" w:rsidR="00ED223B" w:rsidRPr="00ED223B" w:rsidRDefault="00ED223B" w:rsidP="00ED223B">
      <w:pPr>
        <w:pStyle w:val="ListParagraph"/>
        <w:numPr>
          <w:ilvl w:val="0"/>
          <w:numId w:val="4"/>
        </w:numPr>
        <w:rPr>
          <w:sz w:val="24"/>
          <w:szCs w:val="24"/>
        </w:rPr>
      </w:pPr>
      <w:r>
        <w:rPr>
          <w:sz w:val="24"/>
          <w:szCs w:val="24"/>
        </w:rPr>
        <w:t>Management and supervision of protocols</w:t>
      </w:r>
    </w:p>
    <w:p w14:paraId="000B3001" w14:textId="1A8E560D" w:rsidR="001F2114" w:rsidRDefault="00957444" w:rsidP="00957444">
      <w:pPr>
        <w:rPr>
          <w:sz w:val="24"/>
          <w:szCs w:val="24"/>
        </w:rPr>
      </w:pPr>
      <w:r>
        <w:rPr>
          <w:sz w:val="24"/>
          <w:szCs w:val="24"/>
        </w:rPr>
        <w:t xml:space="preserve">This Action and Prevention Plan supplements the existing </w:t>
      </w:r>
      <w:proofErr w:type="spellStart"/>
      <w:r w:rsidR="004A34A4">
        <w:rPr>
          <w:sz w:val="24"/>
          <w:szCs w:val="24"/>
        </w:rPr>
        <w:t>eQuality</w:t>
      </w:r>
      <w:proofErr w:type="spellEnd"/>
      <w:r>
        <w:rPr>
          <w:sz w:val="24"/>
          <w:szCs w:val="24"/>
        </w:rPr>
        <w:t xml:space="preserve"> Safety </w:t>
      </w:r>
      <w:r w:rsidR="00F71886">
        <w:rPr>
          <w:sz w:val="24"/>
          <w:szCs w:val="24"/>
        </w:rPr>
        <w:t xml:space="preserve">and Emergency Response </w:t>
      </w:r>
      <w:r>
        <w:rPr>
          <w:sz w:val="24"/>
          <w:szCs w:val="24"/>
        </w:rPr>
        <w:t>Polic</w:t>
      </w:r>
      <w:r w:rsidR="004A34A4">
        <w:rPr>
          <w:sz w:val="24"/>
          <w:szCs w:val="24"/>
        </w:rPr>
        <w:t>ies</w:t>
      </w:r>
      <w:r>
        <w:rPr>
          <w:sz w:val="24"/>
          <w:szCs w:val="24"/>
        </w:rPr>
        <w:t xml:space="preserve">. </w:t>
      </w:r>
    </w:p>
    <w:p w14:paraId="7B516B62" w14:textId="69AA7DBB" w:rsidR="005474AE" w:rsidRPr="00781D64" w:rsidRDefault="005474AE" w:rsidP="00957444">
      <w:pPr>
        <w:rPr>
          <w:rStyle w:val="Hyperlink"/>
          <w:rFonts w:ascii="Calibri" w:hAnsi="Calibri"/>
          <w:color w:val="auto"/>
          <w:sz w:val="24"/>
          <w:szCs w:val="24"/>
          <w:u w:val="none"/>
        </w:rPr>
      </w:pPr>
      <w:proofErr w:type="spellStart"/>
      <w:r w:rsidRPr="00781D64">
        <w:rPr>
          <w:sz w:val="24"/>
          <w:szCs w:val="24"/>
        </w:rPr>
        <w:t>eQuality</w:t>
      </w:r>
      <w:proofErr w:type="spellEnd"/>
      <w:r w:rsidRPr="00781D64">
        <w:rPr>
          <w:sz w:val="24"/>
          <w:szCs w:val="24"/>
        </w:rPr>
        <w:t xml:space="preserve"> will continue to assist individuals in exercising and protecting their rights as identified in Minnesota statutes, </w:t>
      </w:r>
      <w:r w:rsidRPr="00781D64">
        <w:rPr>
          <w:rFonts w:ascii="Calibri" w:hAnsi="Calibri"/>
          <w:sz w:val="24"/>
          <w:szCs w:val="24"/>
        </w:rPr>
        <w:t xml:space="preserve">section </w:t>
      </w:r>
      <w:hyperlink r:id="rId7" w:history="1">
        <w:r w:rsidRPr="00781D64">
          <w:rPr>
            <w:rStyle w:val="Hyperlink"/>
            <w:rFonts w:ascii="Calibri" w:hAnsi="Calibri"/>
            <w:sz w:val="24"/>
            <w:szCs w:val="24"/>
          </w:rPr>
          <w:t>245D.04</w:t>
        </w:r>
      </w:hyperlink>
      <w:r w:rsidRPr="00781D64">
        <w:rPr>
          <w:rStyle w:val="Hyperlink"/>
          <w:rFonts w:ascii="Calibri" w:hAnsi="Calibri"/>
          <w:color w:val="auto"/>
          <w:sz w:val="24"/>
          <w:szCs w:val="24"/>
          <w:u w:val="none"/>
        </w:rPr>
        <w:t xml:space="preserve">.  In addition, </w:t>
      </w:r>
      <w:proofErr w:type="spellStart"/>
      <w:r w:rsidRPr="00781D64">
        <w:rPr>
          <w:rStyle w:val="Hyperlink"/>
          <w:rFonts w:ascii="Calibri" w:hAnsi="Calibri"/>
          <w:color w:val="auto"/>
          <w:sz w:val="24"/>
          <w:szCs w:val="24"/>
          <w:u w:val="none"/>
        </w:rPr>
        <w:t>eQuality</w:t>
      </w:r>
      <w:proofErr w:type="spellEnd"/>
      <w:r w:rsidRPr="00781D64">
        <w:rPr>
          <w:rStyle w:val="Hyperlink"/>
          <w:rFonts w:ascii="Calibri" w:hAnsi="Calibri"/>
          <w:color w:val="auto"/>
          <w:sz w:val="24"/>
          <w:szCs w:val="24"/>
          <w:u w:val="none"/>
        </w:rPr>
        <w:t xml:space="preserve"> also recognizes </w:t>
      </w:r>
      <w:r w:rsidR="00EA0993" w:rsidRPr="00781D64">
        <w:rPr>
          <w:rStyle w:val="Hyperlink"/>
          <w:rFonts w:ascii="Calibri" w:hAnsi="Calibri"/>
          <w:color w:val="auto"/>
          <w:sz w:val="24"/>
          <w:szCs w:val="24"/>
          <w:u w:val="none"/>
        </w:rPr>
        <w:t xml:space="preserve">the temporary </w:t>
      </w:r>
      <w:r w:rsidR="00EA0993" w:rsidRPr="00781D64">
        <w:rPr>
          <w:rStyle w:val="Hyperlink"/>
          <w:rFonts w:ascii="Calibri" w:hAnsi="Calibri"/>
          <w:color w:val="auto"/>
          <w:sz w:val="24"/>
          <w:szCs w:val="24"/>
          <w:u w:val="none"/>
        </w:rPr>
        <w:lastRenderedPageBreak/>
        <w:t>modification to Minnesota statutes, section 245D.04 relating to service recipient rights during peacetime emergencies.  Specifically, a person’s service-related rights include the right to:</w:t>
      </w:r>
    </w:p>
    <w:p w14:paraId="206D5792" w14:textId="65BABF7A" w:rsidR="001D1639" w:rsidRPr="00781D64" w:rsidRDefault="00EA0993" w:rsidP="00CE0DD0">
      <w:pPr>
        <w:ind w:left="540"/>
        <w:rPr>
          <w:rStyle w:val="Hyperlink"/>
          <w:rFonts w:ascii="Calibri" w:hAnsi="Calibri"/>
          <w:color w:val="auto"/>
          <w:sz w:val="24"/>
          <w:szCs w:val="24"/>
          <w:u w:val="none"/>
        </w:rPr>
      </w:pPr>
      <w:r w:rsidRPr="00781D64">
        <w:rPr>
          <w:rStyle w:val="Hyperlink"/>
          <w:rFonts w:ascii="Calibri" w:hAnsi="Calibri"/>
          <w:color w:val="auto"/>
          <w:sz w:val="24"/>
          <w:szCs w:val="24"/>
          <w:u w:val="none"/>
        </w:rPr>
        <w:t xml:space="preserve">(10) make an informed choice about whether to receive day services in the licensed facility/community or to “stay-at-home” and receive no day services or receive services remotely during the peacetime emergency to minimize their exposure to COVID-19.  This right exists even if the person does not meet the definition of an “at-risk person” under </w:t>
      </w:r>
      <w:r w:rsidRPr="00781D64">
        <w:rPr>
          <w:rStyle w:val="Hyperlink"/>
          <w:rFonts w:ascii="Calibri" w:hAnsi="Calibri"/>
          <w:color w:val="0067B4"/>
          <w:sz w:val="24"/>
          <w:szCs w:val="24"/>
        </w:rPr>
        <w:t>Emergency Executive Order 20-55, paragraph 2</w:t>
      </w:r>
      <w:r w:rsidRPr="00781D64">
        <w:rPr>
          <w:rStyle w:val="Hyperlink"/>
          <w:rFonts w:ascii="Calibri" w:hAnsi="Calibri"/>
          <w:color w:val="auto"/>
          <w:sz w:val="24"/>
          <w:szCs w:val="24"/>
          <w:u w:val="none"/>
        </w:rPr>
        <w:t>.</w:t>
      </w:r>
    </w:p>
    <w:p w14:paraId="4850A9F3" w14:textId="77777777" w:rsidR="00CE0DD0" w:rsidRPr="00CE0DD0" w:rsidRDefault="00CE0DD0" w:rsidP="00CE0DD0">
      <w:pPr>
        <w:ind w:left="540"/>
        <w:rPr>
          <w:rFonts w:ascii="Calibri" w:hAnsi="Calibri"/>
        </w:rPr>
      </w:pPr>
    </w:p>
    <w:p w14:paraId="72A01B45" w14:textId="4849DECD" w:rsidR="00ED223B" w:rsidRPr="00A8576C" w:rsidRDefault="00A855D9" w:rsidP="00957444">
      <w:pPr>
        <w:rPr>
          <w:b/>
          <w:sz w:val="24"/>
          <w:szCs w:val="24"/>
        </w:rPr>
      </w:pPr>
      <w:r>
        <w:rPr>
          <w:b/>
          <w:sz w:val="24"/>
          <w:szCs w:val="24"/>
        </w:rPr>
        <w:t>Prevention and s</w:t>
      </w:r>
      <w:r w:rsidR="005924EF" w:rsidRPr="00A8576C">
        <w:rPr>
          <w:b/>
          <w:sz w:val="24"/>
          <w:szCs w:val="24"/>
        </w:rPr>
        <w:t xml:space="preserve">creening </w:t>
      </w:r>
      <w:r w:rsidR="00A8576C" w:rsidRPr="00A8576C">
        <w:rPr>
          <w:b/>
          <w:sz w:val="24"/>
          <w:szCs w:val="24"/>
        </w:rPr>
        <w:t>for employees and associates</w:t>
      </w:r>
    </w:p>
    <w:p w14:paraId="18A0C488" w14:textId="757723A5" w:rsidR="00C476F3" w:rsidRDefault="00C476F3" w:rsidP="00957444">
      <w:pPr>
        <w:rPr>
          <w:sz w:val="24"/>
          <w:szCs w:val="24"/>
        </w:rPr>
      </w:pPr>
      <w:r>
        <w:rPr>
          <w:sz w:val="24"/>
          <w:szCs w:val="24"/>
        </w:rPr>
        <w:t xml:space="preserve">Staff and associates without extenuating circumstances are strongly encouraged to become </w:t>
      </w:r>
      <w:r w:rsidR="000E5552">
        <w:rPr>
          <w:sz w:val="24"/>
          <w:szCs w:val="24"/>
        </w:rPr>
        <w:t xml:space="preserve">fully </w:t>
      </w:r>
      <w:r>
        <w:rPr>
          <w:sz w:val="24"/>
          <w:szCs w:val="24"/>
        </w:rPr>
        <w:t>vaccinated</w:t>
      </w:r>
      <w:r w:rsidR="000E5552">
        <w:rPr>
          <w:sz w:val="24"/>
          <w:szCs w:val="24"/>
        </w:rPr>
        <w:t xml:space="preserve"> and to follow recommendations for boosters</w:t>
      </w:r>
      <w:r>
        <w:rPr>
          <w:sz w:val="24"/>
          <w:szCs w:val="24"/>
        </w:rPr>
        <w:t xml:space="preserve">.  </w:t>
      </w:r>
      <w:proofErr w:type="spellStart"/>
      <w:r>
        <w:rPr>
          <w:sz w:val="24"/>
          <w:szCs w:val="24"/>
        </w:rPr>
        <w:t>eQuality</w:t>
      </w:r>
      <w:proofErr w:type="spellEnd"/>
      <w:r>
        <w:rPr>
          <w:sz w:val="24"/>
          <w:szCs w:val="24"/>
        </w:rPr>
        <w:t xml:space="preserve"> will assist in locating vaccines and accommodate all time off required to do so.  </w:t>
      </w:r>
    </w:p>
    <w:p w14:paraId="4B156A47" w14:textId="1B2C96C5" w:rsidR="00395B94" w:rsidRDefault="00480301" w:rsidP="00957444">
      <w:pPr>
        <w:rPr>
          <w:sz w:val="24"/>
          <w:szCs w:val="24"/>
        </w:rPr>
      </w:pPr>
      <w:r>
        <w:rPr>
          <w:sz w:val="24"/>
          <w:szCs w:val="24"/>
        </w:rPr>
        <w:t>Staff have been informed of and encouraged to self-monitor for signs and symptoms of COVID-19.  Staff members experiencing symptoms have been instructed to remain at home and not come to workplaces.  Parents and residential providers have also been asked to assist associates in monitoring for signs and symptoms of COVID-19.  Associates experiencing symptoms are instructed to remain at home as well.</w:t>
      </w:r>
    </w:p>
    <w:p w14:paraId="4E009975" w14:textId="16A418A0" w:rsidR="00957444" w:rsidRDefault="00957444" w:rsidP="00957444">
      <w:pPr>
        <w:rPr>
          <w:b/>
          <w:bCs/>
          <w:sz w:val="24"/>
          <w:szCs w:val="24"/>
        </w:rPr>
      </w:pPr>
      <w:r>
        <w:rPr>
          <w:b/>
          <w:bCs/>
          <w:sz w:val="24"/>
          <w:szCs w:val="24"/>
        </w:rPr>
        <w:t>Work Location Screening</w:t>
      </w:r>
    </w:p>
    <w:p w14:paraId="39F10F58" w14:textId="77777777" w:rsidR="006A41B6" w:rsidRDefault="001D1639" w:rsidP="00957444">
      <w:pPr>
        <w:rPr>
          <w:sz w:val="24"/>
          <w:szCs w:val="24"/>
        </w:rPr>
      </w:pPr>
      <w:proofErr w:type="spellStart"/>
      <w:r>
        <w:rPr>
          <w:sz w:val="24"/>
          <w:szCs w:val="24"/>
        </w:rPr>
        <w:t>eQuality</w:t>
      </w:r>
      <w:proofErr w:type="spellEnd"/>
      <w:r>
        <w:rPr>
          <w:sz w:val="24"/>
          <w:szCs w:val="24"/>
        </w:rPr>
        <w:t xml:space="preserve"> encourages residential staff and/or in-home supports to </w:t>
      </w:r>
      <w:r w:rsidR="00534009">
        <w:rPr>
          <w:sz w:val="24"/>
          <w:szCs w:val="24"/>
        </w:rPr>
        <w:t>monitor</w:t>
      </w:r>
      <w:r>
        <w:rPr>
          <w:sz w:val="24"/>
          <w:szCs w:val="24"/>
        </w:rPr>
        <w:t xml:space="preserve"> </w:t>
      </w:r>
      <w:r w:rsidR="00534009">
        <w:rPr>
          <w:sz w:val="24"/>
          <w:szCs w:val="24"/>
        </w:rPr>
        <w:t>associates’</w:t>
      </w:r>
      <w:r>
        <w:rPr>
          <w:sz w:val="24"/>
          <w:szCs w:val="24"/>
        </w:rPr>
        <w:t xml:space="preserve"> </w:t>
      </w:r>
      <w:r w:rsidR="00534009">
        <w:rPr>
          <w:sz w:val="24"/>
          <w:szCs w:val="24"/>
        </w:rPr>
        <w:t xml:space="preserve">symptoms prior to leaving their homes whenever possible.  </w:t>
      </w:r>
    </w:p>
    <w:p w14:paraId="6A9517CC" w14:textId="214D9F9D" w:rsidR="00957444" w:rsidRDefault="00957444" w:rsidP="00957444">
      <w:pPr>
        <w:rPr>
          <w:sz w:val="24"/>
          <w:szCs w:val="24"/>
        </w:rPr>
      </w:pPr>
      <w:r>
        <w:rPr>
          <w:sz w:val="24"/>
          <w:szCs w:val="24"/>
        </w:rPr>
        <w:t xml:space="preserve">Prior to </w:t>
      </w:r>
      <w:r w:rsidR="008A39D6">
        <w:rPr>
          <w:sz w:val="24"/>
          <w:szCs w:val="24"/>
        </w:rPr>
        <w:t xml:space="preserve">entering </w:t>
      </w:r>
      <w:proofErr w:type="spellStart"/>
      <w:r w:rsidR="008A39D6">
        <w:rPr>
          <w:sz w:val="24"/>
          <w:szCs w:val="24"/>
        </w:rPr>
        <w:t>eQuality</w:t>
      </w:r>
      <w:proofErr w:type="spellEnd"/>
      <w:r w:rsidR="00257AE2">
        <w:rPr>
          <w:sz w:val="24"/>
          <w:szCs w:val="24"/>
        </w:rPr>
        <w:t>-controlled</w:t>
      </w:r>
      <w:r w:rsidR="008A39D6">
        <w:rPr>
          <w:sz w:val="24"/>
          <w:szCs w:val="24"/>
        </w:rPr>
        <w:t xml:space="preserve"> work locations </w:t>
      </w:r>
      <w:r>
        <w:rPr>
          <w:sz w:val="24"/>
          <w:szCs w:val="24"/>
        </w:rPr>
        <w:t xml:space="preserve">or vehicles, all employees and </w:t>
      </w:r>
      <w:r w:rsidR="00534009">
        <w:rPr>
          <w:sz w:val="24"/>
          <w:szCs w:val="24"/>
        </w:rPr>
        <w:t>associates</w:t>
      </w:r>
      <w:r>
        <w:rPr>
          <w:sz w:val="24"/>
          <w:szCs w:val="24"/>
        </w:rPr>
        <w:t xml:space="preserve"> shall:</w:t>
      </w:r>
    </w:p>
    <w:p w14:paraId="6B5FDCE3" w14:textId="6CC9CC62" w:rsidR="00957444" w:rsidRDefault="00957444" w:rsidP="00957444">
      <w:pPr>
        <w:pStyle w:val="ListParagraph"/>
        <w:numPr>
          <w:ilvl w:val="0"/>
          <w:numId w:val="1"/>
        </w:numPr>
        <w:rPr>
          <w:sz w:val="24"/>
          <w:szCs w:val="24"/>
        </w:rPr>
      </w:pPr>
      <w:r>
        <w:rPr>
          <w:sz w:val="24"/>
          <w:szCs w:val="24"/>
        </w:rPr>
        <w:t xml:space="preserve">Check in with </w:t>
      </w:r>
      <w:proofErr w:type="spellStart"/>
      <w:r w:rsidR="008A39D6">
        <w:rPr>
          <w:sz w:val="24"/>
          <w:szCs w:val="24"/>
        </w:rPr>
        <w:t>eQuality</w:t>
      </w:r>
      <w:proofErr w:type="spellEnd"/>
      <w:r w:rsidR="008A39D6">
        <w:rPr>
          <w:sz w:val="24"/>
          <w:szCs w:val="24"/>
        </w:rPr>
        <w:t xml:space="preserve"> staff</w:t>
      </w:r>
      <w:r>
        <w:rPr>
          <w:sz w:val="24"/>
          <w:szCs w:val="24"/>
        </w:rPr>
        <w:t xml:space="preserve"> </w:t>
      </w:r>
      <w:r w:rsidR="00F6549F">
        <w:rPr>
          <w:sz w:val="24"/>
          <w:szCs w:val="24"/>
        </w:rPr>
        <w:t xml:space="preserve">upon initial arrival and </w:t>
      </w:r>
      <w:r>
        <w:rPr>
          <w:sz w:val="24"/>
          <w:szCs w:val="24"/>
        </w:rPr>
        <w:t xml:space="preserve">BEFORE entering the </w:t>
      </w:r>
      <w:proofErr w:type="spellStart"/>
      <w:r w:rsidR="008A39D6">
        <w:rPr>
          <w:sz w:val="24"/>
          <w:szCs w:val="24"/>
        </w:rPr>
        <w:t>eQuality</w:t>
      </w:r>
      <w:proofErr w:type="spellEnd"/>
      <w:r>
        <w:rPr>
          <w:sz w:val="24"/>
          <w:szCs w:val="24"/>
        </w:rPr>
        <w:t xml:space="preserve"> vehicle</w:t>
      </w:r>
      <w:r w:rsidR="008A39D6">
        <w:rPr>
          <w:sz w:val="24"/>
          <w:szCs w:val="24"/>
        </w:rPr>
        <w:t xml:space="preserve"> or upon entering the work location</w:t>
      </w:r>
      <w:r>
        <w:rPr>
          <w:sz w:val="24"/>
          <w:szCs w:val="24"/>
        </w:rPr>
        <w:t>, and</w:t>
      </w:r>
    </w:p>
    <w:p w14:paraId="0D9A4F7F" w14:textId="651800C5" w:rsidR="00957444" w:rsidRDefault="00957444" w:rsidP="00957444">
      <w:pPr>
        <w:pStyle w:val="ListParagraph"/>
        <w:numPr>
          <w:ilvl w:val="0"/>
          <w:numId w:val="1"/>
        </w:numPr>
        <w:rPr>
          <w:sz w:val="24"/>
          <w:szCs w:val="24"/>
        </w:rPr>
      </w:pPr>
      <w:r>
        <w:rPr>
          <w:sz w:val="24"/>
          <w:szCs w:val="24"/>
        </w:rPr>
        <w:t>Sanitize hands, and</w:t>
      </w:r>
    </w:p>
    <w:p w14:paraId="64E2755C" w14:textId="629CAF45" w:rsidR="00957444" w:rsidRDefault="00957444" w:rsidP="00957444">
      <w:pPr>
        <w:pStyle w:val="ListParagraph"/>
        <w:numPr>
          <w:ilvl w:val="0"/>
          <w:numId w:val="1"/>
        </w:numPr>
        <w:rPr>
          <w:sz w:val="24"/>
          <w:szCs w:val="24"/>
        </w:rPr>
      </w:pPr>
      <w:r>
        <w:rPr>
          <w:sz w:val="24"/>
          <w:szCs w:val="24"/>
        </w:rPr>
        <w:t xml:space="preserve">Complete Access Questionnaire, which includes a body temperature check (see Exhibit A), and </w:t>
      </w:r>
    </w:p>
    <w:p w14:paraId="2FFCC601" w14:textId="2A6025D0" w:rsidR="00957444" w:rsidRDefault="00957444" w:rsidP="00957444">
      <w:pPr>
        <w:pStyle w:val="ListParagraph"/>
        <w:numPr>
          <w:ilvl w:val="0"/>
          <w:numId w:val="1"/>
        </w:numPr>
        <w:rPr>
          <w:sz w:val="24"/>
          <w:szCs w:val="24"/>
        </w:rPr>
      </w:pPr>
      <w:r>
        <w:rPr>
          <w:sz w:val="24"/>
          <w:szCs w:val="24"/>
        </w:rPr>
        <w:t xml:space="preserve">Personnel with symptoms matching those with Covid-19 will not be granted access to the </w:t>
      </w:r>
      <w:proofErr w:type="spellStart"/>
      <w:r w:rsidR="008A39D6">
        <w:rPr>
          <w:sz w:val="24"/>
          <w:szCs w:val="24"/>
        </w:rPr>
        <w:t>eQuality</w:t>
      </w:r>
      <w:proofErr w:type="spellEnd"/>
      <w:r w:rsidR="008A39D6">
        <w:rPr>
          <w:sz w:val="24"/>
          <w:szCs w:val="24"/>
        </w:rPr>
        <w:t xml:space="preserve"> work location</w:t>
      </w:r>
      <w:r>
        <w:rPr>
          <w:sz w:val="24"/>
          <w:szCs w:val="24"/>
        </w:rPr>
        <w:t xml:space="preserve"> and/or vehicles.</w:t>
      </w:r>
      <w:r w:rsidR="008A39D6">
        <w:rPr>
          <w:sz w:val="24"/>
          <w:szCs w:val="24"/>
        </w:rPr>
        <w:t xml:space="preserve">  Residential providers will be contacted and the individual transported home.</w:t>
      </w:r>
    </w:p>
    <w:p w14:paraId="459760D2" w14:textId="259AADCC" w:rsidR="00534009" w:rsidRDefault="00534009" w:rsidP="00A00F70">
      <w:pPr>
        <w:rPr>
          <w:sz w:val="24"/>
          <w:szCs w:val="24"/>
        </w:rPr>
      </w:pPr>
      <w:proofErr w:type="spellStart"/>
      <w:r w:rsidRPr="00A00F70">
        <w:rPr>
          <w:sz w:val="24"/>
          <w:szCs w:val="24"/>
        </w:rPr>
        <w:t>eQuality</w:t>
      </w:r>
      <w:proofErr w:type="spellEnd"/>
      <w:r w:rsidRPr="00A00F70">
        <w:rPr>
          <w:sz w:val="24"/>
          <w:szCs w:val="24"/>
        </w:rPr>
        <w:t xml:space="preserve"> associates who are employed directly in community businesses, and their support </w:t>
      </w:r>
      <w:proofErr w:type="gramStart"/>
      <w:r w:rsidRPr="00A00F70">
        <w:rPr>
          <w:sz w:val="24"/>
          <w:szCs w:val="24"/>
        </w:rPr>
        <w:t>staff,  will</w:t>
      </w:r>
      <w:proofErr w:type="gramEnd"/>
      <w:r w:rsidRPr="00A00F70">
        <w:rPr>
          <w:sz w:val="24"/>
          <w:szCs w:val="24"/>
        </w:rPr>
        <w:t xml:space="preserve"> follow the screening procedures in place at the specific business.  </w:t>
      </w:r>
    </w:p>
    <w:p w14:paraId="3A0A2FF8" w14:textId="33DF1429" w:rsidR="00937FB2" w:rsidRDefault="00937FB2" w:rsidP="00A00F70">
      <w:pPr>
        <w:rPr>
          <w:sz w:val="24"/>
          <w:szCs w:val="24"/>
        </w:rPr>
      </w:pPr>
    </w:p>
    <w:p w14:paraId="10154549" w14:textId="77777777" w:rsidR="00937FB2" w:rsidRPr="00A00F70" w:rsidRDefault="00937FB2" w:rsidP="00A00F70">
      <w:pPr>
        <w:rPr>
          <w:sz w:val="24"/>
          <w:szCs w:val="24"/>
        </w:rPr>
      </w:pPr>
    </w:p>
    <w:p w14:paraId="3469EE4C" w14:textId="65DC177D" w:rsidR="00957444" w:rsidRPr="006A41B6" w:rsidRDefault="00957444" w:rsidP="00957444">
      <w:pPr>
        <w:rPr>
          <w:b/>
          <w:sz w:val="24"/>
          <w:szCs w:val="24"/>
        </w:rPr>
      </w:pPr>
      <w:r w:rsidRPr="006A41B6">
        <w:rPr>
          <w:b/>
          <w:sz w:val="24"/>
          <w:szCs w:val="24"/>
        </w:rPr>
        <w:lastRenderedPageBreak/>
        <w:t>Additional workforce management procedures shall include:</w:t>
      </w:r>
    </w:p>
    <w:p w14:paraId="17AFB99E" w14:textId="517303E1" w:rsidR="00957444" w:rsidRDefault="008A301B" w:rsidP="00957444">
      <w:pPr>
        <w:pStyle w:val="ListParagraph"/>
        <w:numPr>
          <w:ilvl w:val="0"/>
          <w:numId w:val="1"/>
        </w:numPr>
        <w:rPr>
          <w:sz w:val="24"/>
          <w:szCs w:val="24"/>
        </w:rPr>
      </w:pPr>
      <w:r>
        <w:rPr>
          <w:sz w:val="24"/>
          <w:szCs w:val="24"/>
        </w:rPr>
        <w:t>Well-fitting masks may be wor</w:t>
      </w:r>
      <w:r w:rsidR="00536D86">
        <w:rPr>
          <w:sz w:val="24"/>
          <w:szCs w:val="24"/>
        </w:rPr>
        <w:t>n</w:t>
      </w:r>
      <w:r>
        <w:rPr>
          <w:sz w:val="24"/>
          <w:szCs w:val="24"/>
        </w:rPr>
        <w:t xml:space="preserve"> at the discretion of each individual staff and associate.  Individuals who are considered to be at greater risk are encouraged to wear masks.  Masks will be available on site accordingly.</w:t>
      </w:r>
    </w:p>
    <w:p w14:paraId="00E60FFC" w14:textId="67337119" w:rsidR="00A44237" w:rsidRDefault="00A44237" w:rsidP="00957444">
      <w:pPr>
        <w:pStyle w:val="ListParagraph"/>
        <w:numPr>
          <w:ilvl w:val="0"/>
          <w:numId w:val="1"/>
        </w:numPr>
        <w:rPr>
          <w:sz w:val="24"/>
          <w:szCs w:val="24"/>
        </w:rPr>
      </w:pPr>
      <w:r>
        <w:rPr>
          <w:sz w:val="24"/>
          <w:szCs w:val="24"/>
        </w:rPr>
        <w:t xml:space="preserve">In community locations, staff and associates will follow </w:t>
      </w:r>
      <w:r w:rsidR="008A301B">
        <w:rPr>
          <w:sz w:val="24"/>
          <w:szCs w:val="24"/>
        </w:rPr>
        <w:t>all Covid-19</w:t>
      </w:r>
      <w:r>
        <w:rPr>
          <w:sz w:val="24"/>
          <w:szCs w:val="24"/>
        </w:rPr>
        <w:t xml:space="preserve"> guidelines established at the </w:t>
      </w:r>
      <w:r w:rsidR="008A301B">
        <w:rPr>
          <w:sz w:val="24"/>
          <w:szCs w:val="24"/>
        </w:rPr>
        <w:t xml:space="preserve">community business.  </w:t>
      </w:r>
    </w:p>
    <w:p w14:paraId="3B86ADF0" w14:textId="29F3A3BF" w:rsidR="00EA33E7" w:rsidRDefault="00EA33E7" w:rsidP="00957444">
      <w:pPr>
        <w:pStyle w:val="ListParagraph"/>
        <w:numPr>
          <w:ilvl w:val="0"/>
          <w:numId w:val="1"/>
        </w:numPr>
        <w:rPr>
          <w:sz w:val="24"/>
          <w:szCs w:val="24"/>
        </w:rPr>
      </w:pPr>
      <w:r>
        <w:rPr>
          <w:sz w:val="24"/>
          <w:szCs w:val="24"/>
        </w:rPr>
        <w:t xml:space="preserve">*this plan may be adjusted on a limited or </w:t>
      </w:r>
      <w:proofErr w:type="gramStart"/>
      <w:r>
        <w:rPr>
          <w:sz w:val="24"/>
          <w:szCs w:val="24"/>
        </w:rPr>
        <w:t>short term</w:t>
      </w:r>
      <w:proofErr w:type="gramEnd"/>
      <w:r>
        <w:rPr>
          <w:sz w:val="24"/>
          <w:szCs w:val="24"/>
        </w:rPr>
        <w:t xml:space="preserve"> basis if/when cases are “surging” in the areas in which we provide service.</w:t>
      </w:r>
    </w:p>
    <w:p w14:paraId="71D212D8" w14:textId="77777777" w:rsidR="00652728" w:rsidRDefault="00652728" w:rsidP="001F4CCA">
      <w:pPr>
        <w:rPr>
          <w:b/>
          <w:bCs/>
          <w:sz w:val="24"/>
          <w:szCs w:val="24"/>
        </w:rPr>
      </w:pPr>
    </w:p>
    <w:p w14:paraId="1C595D93" w14:textId="48C62E02" w:rsidR="00652728" w:rsidRPr="00B32CD3" w:rsidRDefault="00652728" w:rsidP="00652728">
      <w:pPr>
        <w:rPr>
          <w:b/>
          <w:bCs/>
          <w:sz w:val="24"/>
          <w:szCs w:val="24"/>
        </w:rPr>
      </w:pPr>
      <w:r w:rsidRPr="00B32CD3">
        <w:rPr>
          <w:b/>
          <w:bCs/>
          <w:sz w:val="24"/>
          <w:szCs w:val="24"/>
        </w:rPr>
        <w:t>Transportation</w:t>
      </w:r>
    </w:p>
    <w:p w14:paraId="7E79C309" w14:textId="77777777" w:rsidR="00536D86" w:rsidRDefault="00FF7BF8" w:rsidP="008A301B">
      <w:pPr>
        <w:spacing w:after="0"/>
        <w:rPr>
          <w:bCs/>
          <w:sz w:val="24"/>
          <w:szCs w:val="24"/>
        </w:rPr>
      </w:pPr>
      <w:proofErr w:type="spellStart"/>
      <w:r w:rsidRPr="00B32CD3">
        <w:rPr>
          <w:bCs/>
          <w:sz w:val="24"/>
          <w:szCs w:val="24"/>
        </w:rPr>
        <w:t>eQuality</w:t>
      </w:r>
      <w:proofErr w:type="spellEnd"/>
      <w:r w:rsidRPr="00B32CD3">
        <w:rPr>
          <w:bCs/>
          <w:sz w:val="24"/>
          <w:szCs w:val="24"/>
        </w:rPr>
        <w:t xml:space="preserve"> associates may utilize assisted transportation through Metro Mobility services or residential providers and/or guardians may choose to independently transport clients to and from a service location.  </w:t>
      </w:r>
    </w:p>
    <w:p w14:paraId="420ACD76" w14:textId="77777777" w:rsidR="00536D86" w:rsidRDefault="00536D86" w:rsidP="008A301B">
      <w:pPr>
        <w:spacing w:after="0"/>
        <w:rPr>
          <w:bCs/>
          <w:sz w:val="24"/>
          <w:szCs w:val="24"/>
        </w:rPr>
      </w:pPr>
    </w:p>
    <w:p w14:paraId="5E8A2AB6" w14:textId="203C3D5D" w:rsidR="008A301B" w:rsidRPr="00B32CD3" w:rsidRDefault="00FF7BF8" w:rsidP="008A301B">
      <w:pPr>
        <w:spacing w:after="0"/>
        <w:rPr>
          <w:bCs/>
          <w:sz w:val="24"/>
          <w:szCs w:val="24"/>
        </w:rPr>
      </w:pPr>
      <w:r w:rsidRPr="00B32CD3">
        <w:rPr>
          <w:bCs/>
          <w:sz w:val="24"/>
          <w:szCs w:val="24"/>
        </w:rPr>
        <w:t>Metro Mobility follows and encourages its riders to follow guidelines outlined by state public health experts (</w:t>
      </w:r>
      <w:hyperlink r:id="rId8" w:history="1">
        <w:r w:rsidRPr="00B32CD3">
          <w:rPr>
            <w:color w:val="0000FF"/>
            <w:u w:val="single"/>
          </w:rPr>
          <w:t>https://metrocouncil.org/About-Us/What-We-Do/COVID-19.aspx</w:t>
        </w:r>
      </w:hyperlink>
      <w:r w:rsidRPr="00B32CD3">
        <w:rPr>
          <w:sz w:val="24"/>
          <w:szCs w:val="24"/>
        </w:rPr>
        <w:t xml:space="preserve">).  </w:t>
      </w:r>
      <w:proofErr w:type="spellStart"/>
      <w:r w:rsidR="008A301B">
        <w:rPr>
          <w:sz w:val="24"/>
          <w:szCs w:val="24"/>
        </w:rPr>
        <w:t>eQuality</w:t>
      </w:r>
      <w:proofErr w:type="spellEnd"/>
      <w:r w:rsidR="008A301B">
        <w:rPr>
          <w:sz w:val="24"/>
          <w:szCs w:val="24"/>
        </w:rPr>
        <w:t xml:space="preserve"> associates who use Metro Mobility and other forms of public transportation will follow prescribed guidelines.</w:t>
      </w:r>
    </w:p>
    <w:p w14:paraId="3105DD2C" w14:textId="77777777" w:rsidR="009E3E28" w:rsidRPr="00B32CD3" w:rsidRDefault="009E3E28" w:rsidP="009E3E28">
      <w:pPr>
        <w:spacing w:after="0"/>
        <w:rPr>
          <w:bCs/>
          <w:sz w:val="24"/>
          <w:szCs w:val="24"/>
        </w:rPr>
      </w:pPr>
    </w:p>
    <w:p w14:paraId="3756ACB5" w14:textId="1A698B37" w:rsidR="00934CA9" w:rsidRDefault="008A301B" w:rsidP="0021605B">
      <w:pPr>
        <w:spacing w:after="0"/>
        <w:rPr>
          <w:bCs/>
          <w:sz w:val="24"/>
          <w:szCs w:val="24"/>
        </w:rPr>
      </w:pPr>
      <w:r>
        <w:rPr>
          <w:bCs/>
          <w:sz w:val="24"/>
          <w:szCs w:val="24"/>
        </w:rPr>
        <w:t xml:space="preserve">Face masks will be available and worn at the discretion of staff and associates who ride in </w:t>
      </w:r>
      <w:proofErr w:type="spellStart"/>
      <w:r>
        <w:rPr>
          <w:bCs/>
          <w:sz w:val="24"/>
          <w:szCs w:val="24"/>
        </w:rPr>
        <w:t>eQuality</w:t>
      </w:r>
      <w:proofErr w:type="spellEnd"/>
      <w:r>
        <w:rPr>
          <w:bCs/>
          <w:sz w:val="24"/>
          <w:szCs w:val="24"/>
        </w:rPr>
        <w:t xml:space="preserve"> vehicles.</w:t>
      </w:r>
    </w:p>
    <w:p w14:paraId="5DFC6C5E" w14:textId="752B90C4" w:rsidR="00565521" w:rsidRPr="00652728" w:rsidRDefault="00565521" w:rsidP="0021605B">
      <w:pPr>
        <w:spacing w:after="0"/>
        <w:rPr>
          <w:bCs/>
          <w:sz w:val="24"/>
          <w:szCs w:val="24"/>
        </w:rPr>
      </w:pPr>
    </w:p>
    <w:p w14:paraId="112F2685" w14:textId="50DA8D1A" w:rsidR="00C204F5" w:rsidRDefault="00C204F5" w:rsidP="00C204F5">
      <w:pPr>
        <w:rPr>
          <w:b/>
          <w:bCs/>
          <w:sz w:val="24"/>
          <w:szCs w:val="24"/>
        </w:rPr>
      </w:pPr>
      <w:r>
        <w:rPr>
          <w:b/>
          <w:bCs/>
          <w:sz w:val="24"/>
          <w:szCs w:val="24"/>
        </w:rPr>
        <w:t>Confirmed Cases</w:t>
      </w:r>
    </w:p>
    <w:p w14:paraId="2BA008B2" w14:textId="5E0E87AF" w:rsidR="00C47AB5" w:rsidRDefault="00C47AB5" w:rsidP="00C47AB5">
      <w:pPr>
        <w:rPr>
          <w:sz w:val="24"/>
          <w:szCs w:val="24"/>
        </w:rPr>
      </w:pPr>
      <w:r>
        <w:rPr>
          <w:sz w:val="24"/>
          <w:szCs w:val="24"/>
        </w:rPr>
        <w:t xml:space="preserve">In the event </w:t>
      </w:r>
      <w:r w:rsidRPr="00C3057A">
        <w:rPr>
          <w:sz w:val="24"/>
          <w:szCs w:val="24"/>
        </w:rPr>
        <w:t xml:space="preserve">of </w:t>
      </w:r>
      <w:r w:rsidR="009200F1" w:rsidRPr="00C3057A">
        <w:rPr>
          <w:sz w:val="24"/>
          <w:szCs w:val="24"/>
        </w:rPr>
        <w:t>a positive</w:t>
      </w:r>
      <w:r w:rsidRPr="00C3057A">
        <w:rPr>
          <w:sz w:val="24"/>
          <w:szCs w:val="24"/>
        </w:rPr>
        <w:t xml:space="preserve"> confirmed case of Covid-19:</w:t>
      </w:r>
    </w:p>
    <w:p w14:paraId="6E782215" w14:textId="7DABF4B5" w:rsidR="008A301B" w:rsidRDefault="008A301B" w:rsidP="00C47AB5">
      <w:pPr>
        <w:rPr>
          <w:sz w:val="24"/>
          <w:szCs w:val="24"/>
        </w:rPr>
      </w:pPr>
      <w:r>
        <w:rPr>
          <w:sz w:val="24"/>
          <w:szCs w:val="24"/>
        </w:rPr>
        <w:t xml:space="preserve">Staff and associates who test positive for Covid-19 must stay home for at least </w:t>
      </w:r>
      <w:r w:rsidR="00205E51">
        <w:rPr>
          <w:sz w:val="24"/>
          <w:szCs w:val="24"/>
        </w:rPr>
        <w:t>5</w:t>
      </w:r>
      <w:r>
        <w:rPr>
          <w:sz w:val="24"/>
          <w:szCs w:val="24"/>
        </w:rPr>
        <w:t xml:space="preserve"> days following symptom onset or </w:t>
      </w:r>
      <w:r w:rsidR="00205E51">
        <w:rPr>
          <w:sz w:val="24"/>
          <w:szCs w:val="24"/>
        </w:rPr>
        <w:t xml:space="preserve">a </w:t>
      </w:r>
      <w:r>
        <w:rPr>
          <w:sz w:val="24"/>
          <w:szCs w:val="24"/>
        </w:rPr>
        <w:t xml:space="preserve">positive test.  </w:t>
      </w:r>
      <w:r w:rsidR="00205E51">
        <w:rPr>
          <w:sz w:val="24"/>
          <w:szCs w:val="24"/>
        </w:rPr>
        <w:t xml:space="preserve">The date when symptoms appeared or the individual had a positive test is day 0 for counting purposes.  </w:t>
      </w:r>
    </w:p>
    <w:p w14:paraId="48D7C0F5" w14:textId="40C39F9F" w:rsidR="00205E51" w:rsidRDefault="00205E51" w:rsidP="00C47AB5">
      <w:pPr>
        <w:rPr>
          <w:sz w:val="24"/>
          <w:szCs w:val="24"/>
        </w:rPr>
      </w:pPr>
      <w:r>
        <w:rPr>
          <w:sz w:val="24"/>
          <w:szCs w:val="24"/>
        </w:rPr>
        <w:t>Staff or associates may return to work/programs until each of the following is true:</w:t>
      </w:r>
    </w:p>
    <w:p w14:paraId="2BCF648A" w14:textId="0B522814" w:rsidR="00205E51" w:rsidRDefault="00205E51" w:rsidP="00205E51">
      <w:pPr>
        <w:pStyle w:val="ListParagraph"/>
        <w:numPr>
          <w:ilvl w:val="0"/>
          <w:numId w:val="9"/>
        </w:numPr>
        <w:rPr>
          <w:sz w:val="24"/>
          <w:szCs w:val="24"/>
        </w:rPr>
      </w:pPr>
      <w:r>
        <w:rPr>
          <w:sz w:val="24"/>
          <w:szCs w:val="24"/>
        </w:rPr>
        <w:t>Five days have passed since symptom onset or test</w:t>
      </w:r>
    </w:p>
    <w:p w14:paraId="69D82F33" w14:textId="3068A646" w:rsidR="00205E51" w:rsidRDefault="00205E51" w:rsidP="00205E51">
      <w:pPr>
        <w:pStyle w:val="ListParagraph"/>
        <w:numPr>
          <w:ilvl w:val="0"/>
          <w:numId w:val="9"/>
        </w:numPr>
        <w:rPr>
          <w:sz w:val="24"/>
          <w:szCs w:val="24"/>
        </w:rPr>
      </w:pPr>
      <w:r>
        <w:rPr>
          <w:sz w:val="24"/>
          <w:szCs w:val="24"/>
        </w:rPr>
        <w:t xml:space="preserve">No fever </w:t>
      </w:r>
      <w:r w:rsidR="00B24CF9">
        <w:rPr>
          <w:sz w:val="24"/>
          <w:szCs w:val="24"/>
        </w:rPr>
        <w:t xml:space="preserve">within 24 hours </w:t>
      </w:r>
      <w:bookmarkStart w:id="0" w:name="_GoBack"/>
      <w:bookmarkEnd w:id="0"/>
      <w:r>
        <w:rPr>
          <w:sz w:val="24"/>
          <w:szCs w:val="24"/>
        </w:rPr>
        <w:t>without the use of fever-reducing medication</w:t>
      </w:r>
    </w:p>
    <w:p w14:paraId="448696BD" w14:textId="7867B68A" w:rsidR="00205E51" w:rsidRDefault="00205E51" w:rsidP="00205E51">
      <w:pPr>
        <w:pStyle w:val="ListParagraph"/>
        <w:numPr>
          <w:ilvl w:val="0"/>
          <w:numId w:val="9"/>
        </w:numPr>
        <w:rPr>
          <w:sz w:val="24"/>
          <w:szCs w:val="24"/>
        </w:rPr>
      </w:pPr>
      <w:r>
        <w:rPr>
          <w:sz w:val="24"/>
          <w:szCs w:val="24"/>
        </w:rPr>
        <w:t>The individual feels better and symptoms have improved.</w:t>
      </w:r>
    </w:p>
    <w:p w14:paraId="3DD2CBA9" w14:textId="43E32D62" w:rsidR="00205E51" w:rsidRDefault="00205E51" w:rsidP="00205E51">
      <w:pPr>
        <w:rPr>
          <w:sz w:val="24"/>
          <w:szCs w:val="24"/>
        </w:rPr>
      </w:pPr>
      <w:r>
        <w:rPr>
          <w:sz w:val="24"/>
          <w:szCs w:val="24"/>
        </w:rPr>
        <w:t>For individuals who return for days 6-10, a well-fitting mask must be worn.</w:t>
      </w:r>
    </w:p>
    <w:p w14:paraId="7D50CFEE" w14:textId="19E2B357" w:rsidR="00205E51" w:rsidRDefault="00205E51" w:rsidP="00205E51">
      <w:pPr>
        <w:rPr>
          <w:b/>
          <w:sz w:val="24"/>
          <w:szCs w:val="24"/>
        </w:rPr>
      </w:pPr>
      <w:r w:rsidRPr="00205E51">
        <w:rPr>
          <w:b/>
          <w:sz w:val="24"/>
          <w:szCs w:val="24"/>
        </w:rPr>
        <w:t>Close Contact</w:t>
      </w:r>
    </w:p>
    <w:p w14:paraId="0F55B683" w14:textId="293357C8" w:rsidR="00205E51" w:rsidRDefault="00205E51" w:rsidP="00205E51">
      <w:pPr>
        <w:rPr>
          <w:sz w:val="24"/>
          <w:szCs w:val="24"/>
        </w:rPr>
      </w:pPr>
      <w:r>
        <w:rPr>
          <w:sz w:val="24"/>
          <w:szCs w:val="24"/>
        </w:rPr>
        <w:t>In the event of a close contact with someone who is positive for Covid-19, staff and associates may need to quarantine based on the following:</w:t>
      </w:r>
    </w:p>
    <w:p w14:paraId="68C36F25" w14:textId="412AD3B5" w:rsidR="00205E51" w:rsidRPr="00346AA1" w:rsidRDefault="00205E51" w:rsidP="00205E51">
      <w:pPr>
        <w:rPr>
          <w:sz w:val="24"/>
          <w:szCs w:val="24"/>
          <w:u w:val="single"/>
        </w:rPr>
      </w:pPr>
      <w:r w:rsidRPr="00346AA1">
        <w:rPr>
          <w:sz w:val="24"/>
          <w:szCs w:val="24"/>
          <w:u w:val="single"/>
        </w:rPr>
        <w:lastRenderedPageBreak/>
        <w:t xml:space="preserve">Who </w:t>
      </w:r>
      <w:r w:rsidRPr="00536D86">
        <w:rPr>
          <w:b/>
          <w:sz w:val="24"/>
          <w:szCs w:val="24"/>
          <w:u w:val="single"/>
        </w:rPr>
        <w:t>does not</w:t>
      </w:r>
      <w:r w:rsidRPr="00346AA1">
        <w:rPr>
          <w:sz w:val="24"/>
          <w:szCs w:val="24"/>
          <w:u w:val="single"/>
        </w:rPr>
        <w:t xml:space="preserve"> need to quarantine:</w:t>
      </w:r>
    </w:p>
    <w:p w14:paraId="2308A850" w14:textId="5A210221" w:rsidR="00205E51" w:rsidRDefault="00205E51" w:rsidP="00346AA1">
      <w:pPr>
        <w:pStyle w:val="ListParagraph"/>
        <w:numPr>
          <w:ilvl w:val="0"/>
          <w:numId w:val="10"/>
        </w:numPr>
        <w:rPr>
          <w:sz w:val="24"/>
          <w:szCs w:val="24"/>
        </w:rPr>
      </w:pPr>
      <w:r w:rsidRPr="00346AA1">
        <w:rPr>
          <w:sz w:val="24"/>
          <w:szCs w:val="24"/>
        </w:rPr>
        <w:t>Staff and associates who are fully vaccinated (have received all doses of the vaccine including a booster</w:t>
      </w:r>
      <w:r w:rsidR="00346AA1" w:rsidRPr="00346AA1">
        <w:rPr>
          <w:sz w:val="24"/>
          <w:szCs w:val="24"/>
        </w:rPr>
        <w:t xml:space="preserve"> when eligible</w:t>
      </w:r>
      <w:r w:rsidRPr="00346AA1">
        <w:rPr>
          <w:sz w:val="24"/>
          <w:szCs w:val="24"/>
        </w:rPr>
        <w:t>)</w:t>
      </w:r>
    </w:p>
    <w:p w14:paraId="3F5B884D" w14:textId="770E1583" w:rsidR="00346AA1" w:rsidRDefault="00346AA1" w:rsidP="00346AA1">
      <w:pPr>
        <w:pStyle w:val="ListParagraph"/>
        <w:numPr>
          <w:ilvl w:val="0"/>
          <w:numId w:val="10"/>
        </w:numPr>
        <w:rPr>
          <w:sz w:val="24"/>
          <w:szCs w:val="24"/>
        </w:rPr>
      </w:pPr>
      <w:r>
        <w:rPr>
          <w:sz w:val="24"/>
          <w:szCs w:val="24"/>
        </w:rPr>
        <w:t>Staff and associates who have tested positive for Covid-19 in the past 90 days.</w:t>
      </w:r>
    </w:p>
    <w:p w14:paraId="7B62D147" w14:textId="54A143C7" w:rsidR="00346AA1" w:rsidRDefault="00346AA1" w:rsidP="00346AA1">
      <w:pPr>
        <w:rPr>
          <w:sz w:val="24"/>
          <w:szCs w:val="24"/>
        </w:rPr>
      </w:pPr>
      <w:r>
        <w:rPr>
          <w:sz w:val="24"/>
          <w:szCs w:val="24"/>
        </w:rPr>
        <w:t>These individuals should monitor for symptoms and test on days 3 and 5 after exposure date, if possible.  If symptoms appear, staff or associates should remain home and test on days 3 and 5, following the guidelines for positive cases if they test positive.</w:t>
      </w:r>
    </w:p>
    <w:p w14:paraId="49B1FCD6" w14:textId="2DC452BE" w:rsidR="00346AA1" w:rsidRDefault="00346AA1" w:rsidP="00346AA1">
      <w:pPr>
        <w:rPr>
          <w:sz w:val="24"/>
          <w:szCs w:val="24"/>
          <w:u w:val="single"/>
        </w:rPr>
      </w:pPr>
      <w:r w:rsidRPr="00346AA1">
        <w:rPr>
          <w:sz w:val="24"/>
          <w:szCs w:val="24"/>
          <w:u w:val="single"/>
        </w:rPr>
        <w:t xml:space="preserve">Who </w:t>
      </w:r>
      <w:r w:rsidRPr="00536D86">
        <w:rPr>
          <w:b/>
          <w:sz w:val="24"/>
          <w:szCs w:val="24"/>
          <w:u w:val="single"/>
        </w:rPr>
        <w:t>does</w:t>
      </w:r>
      <w:r w:rsidRPr="00346AA1">
        <w:rPr>
          <w:sz w:val="24"/>
          <w:szCs w:val="24"/>
          <w:u w:val="single"/>
        </w:rPr>
        <w:t xml:space="preserve"> need to quarantine:</w:t>
      </w:r>
    </w:p>
    <w:p w14:paraId="5FA70ED9" w14:textId="62349BC3" w:rsidR="00346AA1" w:rsidRDefault="00346AA1" w:rsidP="00346AA1">
      <w:pPr>
        <w:pStyle w:val="ListParagraph"/>
        <w:numPr>
          <w:ilvl w:val="0"/>
          <w:numId w:val="11"/>
        </w:numPr>
        <w:rPr>
          <w:sz w:val="24"/>
          <w:szCs w:val="24"/>
        </w:rPr>
      </w:pPr>
      <w:r w:rsidRPr="00346AA1">
        <w:rPr>
          <w:sz w:val="24"/>
          <w:szCs w:val="24"/>
        </w:rPr>
        <w:t xml:space="preserve">Staff and associates who </w:t>
      </w:r>
      <w:r>
        <w:rPr>
          <w:sz w:val="24"/>
          <w:szCs w:val="24"/>
        </w:rPr>
        <w:t>are not fully vaccinated (</w:t>
      </w:r>
      <w:r w:rsidR="00536D86" w:rsidRPr="00346AA1">
        <w:rPr>
          <w:sz w:val="24"/>
          <w:szCs w:val="24"/>
        </w:rPr>
        <w:t>have received all doses of the vaccine including a booster when eligible</w:t>
      </w:r>
      <w:r>
        <w:rPr>
          <w:sz w:val="24"/>
          <w:szCs w:val="24"/>
        </w:rPr>
        <w:t>)</w:t>
      </w:r>
    </w:p>
    <w:p w14:paraId="74FB377C" w14:textId="59523AF7" w:rsidR="00346AA1" w:rsidRPr="00346AA1" w:rsidRDefault="00346AA1" w:rsidP="00346AA1">
      <w:pPr>
        <w:rPr>
          <w:sz w:val="24"/>
          <w:szCs w:val="24"/>
        </w:rPr>
      </w:pPr>
      <w:r>
        <w:rPr>
          <w:sz w:val="24"/>
          <w:szCs w:val="24"/>
        </w:rPr>
        <w:t xml:space="preserve">These individuals are required to stay home for 5 days following close contact.  The </w:t>
      </w:r>
      <w:r w:rsidR="00536D86">
        <w:rPr>
          <w:sz w:val="24"/>
          <w:szCs w:val="24"/>
        </w:rPr>
        <w:t xml:space="preserve">last </w:t>
      </w:r>
      <w:r>
        <w:rPr>
          <w:sz w:val="24"/>
          <w:szCs w:val="24"/>
        </w:rPr>
        <w:t>date of close contact counts as day 0.  They should test on day 5 if possible.  If symptoms appear or in the event of a positive test during this time the staff or associate should follow the guidance above for a positive test.  If symptom free/negative, unvaccinated individuals may return if they are able to wear a well-fitting mask for days 6-10.</w:t>
      </w:r>
    </w:p>
    <w:p w14:paraId="27D11A6A" w14:textId="7A66B74D" w:rsidR="00C47AB5" w:rsidRPr="00536D86" w:rsidRDefault="009200F1" w:rsidP="00536D86">
      <w:pPr>
        <w:rPr>
          <w:sz w:val="24"/>
          <w:szCs w:val="24"/>
        </w:rPr>
      </w:pPr>
      <w:r w:rsidRPr="00536D86">
        <w:rPr>
          <w:sz w:val="24"/>
          <w:szCs w:val="24"/>
        </w:rPr>
        <w:t xml:space="preserve">If </w:t>
      </w:r>
      <w:r w:rsidR="00536D86" w:rsidRPr="00536D86">
        <w:rPr>
          <w:sz w:val="24"/>
          <w:szCs w:val="24"/>
        </w:rPr>
        <w:t xml:space="preserve">a </w:t>
      </w:r>
      <w:r w:rsidRPr="00536D86">
        <w:rPr>
          <w:sz w:val="24"/>
          <w:szCs w:val="24"/>
        </w:rPr>
        <w:t>person who tested positive has</w:t>
      </w:r>
      <w:r w:rsidR="00C47AB5" w:rsidRPr="00536D86">
        <w:rPr>
          <w:sz w:val="24"/>
          <w:szCs w:val="24"/>
        </w:rPr>
        <w:t xml:space="preserve"> been onsite in the last 48 hours, </w:t>
      </w:r>
      <w:proofErr w:type="spellStart"/>
      <w:r w:rsidR="009A338C" w:rsidRPr="00536D86">
        <w:rPr>
          <w:rFonts w:ascii="Calibri" w:hAnsi="Calibri" w:cs="Calibri"/>
          <w:color w:val="000000"/>
          <w:sz w:val="24"/>
          <w:szCs w:val="24"/>
          <w:bdr w:val="none" w:sz="0" w:space="0" w:color="auto" w:frame="1"/>
          <w:shd w:val="clear" w:color="auto" w:fill="FFFFFF"/>
        </w:rPr>
        <w:t>eQuality</w:t>
      </w:r>
      <w:proofErr w:type="spellEnd"/>
      <w:r w:rsidR="009A338C" w:rsidRPr="00536D86">
        <w:rPr>
          <w:rFonts w:ascii="Calibri" w:hAnsi="Calibri" w:cs="Calibri"/>
          <w:color w:val="000000"/>
          <w:sz w:val="24"/>
          <w:szCs w:val="24"/>
          <w:bdr w:val="none" w:sz="0" w:space="0" w:color="auto" w:frame="1"/>
          <w:shd w:val="clear" w:color="auto" w:fill="FFFFFF"/>
        </w:rPr>
        <w:t xml:space="preserve"> staff will gain an understanding of potential locations and individuals </w:t>
      </w:r>
      <w:r w:rsidR="009A338C" w:rsidRPr="00536D86">
        <w:rPr>
          <w:rFonts w:ascii="Calibri" w:hAnsi="Calibri" w:cs="Calibri"/>
          <w:sz w:val="24"/>
          <w:szCs w:val="24"/>
          <w:bdr w:val="none" w:sz="0" w:space="0" w:color="auto" w:frame="1"/>
          <w:shd w:val="clear" w:color="auto" w:fill="FFFFFF"/>
        </w:rPr>
        <w:t xml:space="preserve">with whom the person had been in </w:t>
      </w:r>
      <w:r w:rsidR="00536D86" w:rsidRPr="00536D86">
        <w:rPr>
          <w:rFonts w:ascii="Calibri" w:hAnsi="Calibri" w:cs="Calibri"/>
          <w:sz w:val="24"/>
          <w:szCs w:val="24"/>
          <w:bdr w:val="none" w:sz="0" w:space="0" w:color="auto" w:frame="1"/>
          <w:shd w:val="clear" w:color="auto" w:fill="FFFFFF"/>
        </w:rPr>
        <w:t xml:space="preserve">close </w:t>
      </w:r>
      <w:r w:rsidR="009A338C" w:rsidRPr="00536D86">
        <w:rPr>
          <w:rFonts w:ascii="Calibri" w:hAnsi="Calibri" w:cs="Calibri"/>
          <w:sz w:val="24"/>
          <w:szCs w:val="24"/>
          <w:bdr w:val="none" w:sz="0" w:space="0" w:color="auto" w:frame="1"/>
          <w:shd w:val="clear" w:color="auto" w:fill="FFFFFF"/>
        </w:rPr>
        <w:t>contact during the​ 48 hours preceding onset of symptoms or positive test results.</w:t>
      </w:r>
      <w:r w:rsidR="009A338C" w:rsidRPr="00536D86">
        <w:rPr>
          <w:rFonts w:ascii="Calibri" w:hAnsi="Calibri" w:cs="Calibri"/>
          <w:color w:val="C82613"/>
          <w:sz w:val="24"/>
          <w:szCs w:val="24"/>
          <w:bdr w:val="none" w:sz="0" w:space="0" w:color="auto" w:frame="1"/>
          <w:shd w:val="clear" w:color="auto" w:fill="FFFFFF"/>
        </w:rPr>
        <w:t xml:space="preserve">  </w:t>
      </w:r>
      <w:r w:rsidR="009A338C" w:rsidRPr="00536D86">
        <w:rPr>
          <w:rFonts w:ascii="Calibri" w:hAnsi="Calibri" w:cs="Calibri"/>
          <w:color w:val="000000"/>
          <w:sz w:val="24"/>
          <w:szCs w:val="24"/>
          <w:bdr w:val="none" w:sz="0" w:space="0" w:color="auto" w:frame="1"/>
          <w:shd w:val="clear" w:color="auto" w:fill="FFFFFF"/>
        </w:rPr>
        <w:t>This will be done through a phone conversation with the individual or the individual’s residential provider/guardian.</w:t>
      </w:r>
    </w:p>
    <w:p w14:paraId="117CE2D0" w14:textId="2A30A350" w:rsidR="00E75C67" w:rsidRDefault="00E75C67" w:rsidP="00E75C67">
      <w:pPr>
        <w:pStyle w:val="ListParagraph"/>
        <w:ind w:left="1350"/>
        <w:rPr>
          <w:sz w:val="24"/>
          <w:szCs w:val="24"/>
        </w:rPr>
      </w:pPr>
    </w:p>
    <w:p w14:paraId="25C103FC" w14:textId="26977D80" w:rsidR="009A338C" w:rsidRDefault="009A338C" w:rsidP="009A338C">
      <w:pPr>
        <w:pStyle w:val="ListParagraph"/>
        <w:ind w:left="0"/>
        <w:rPr>
          <w:b/>
          <w:bCs/>
          <w:sz w:val="24"/>
          <w:szCs w:val="24"/>
        </w:rPr>
      </w:pPr>
      <w:r>
        <w:rPr>
          <w:b/>
          <w:bCs/>
          <w:sz w:val="24"/>
          <w:szCs w:val="24"/>
        </w:rPr>
        <w:t>Voluntary Temporary Facility Closure Notice</w:t>
      </w:r>
    </w:p>
    <w:p w14:paraId="682870B5" w14:textId="3DDD9884" w:rsidR="009A338C" w:rsidRPr="009A338C" w:rsidRDefault="009A338C" w:rsidP="009A338C">
      <w:pPr>
        <w:pStyle w:val="NormalWeb"/>
        <w:spacing w:after="225"/>
        <w:rPr>
          <w:rFonts w:asciiTheme="minorHAnsi" w:eastAsia="Times New Roman" w:hAnsiTheme="minorHAnsi" w:cstheme="minorHAnsi"/>
          <w:color w:val="000000"/>
        </w:rPr>
      </w:pPr>
      <w:r>
        <w:rPr>
          <w:b/>
          <w:bCs/>
        </w:rPr>
        <w:tab/>
      </w:r>
      <w:r w:rsidRPr="009A338C">
        <w:rPr>
          <w:rFonts w:asciiTheme="minorHAnsi" w:eastAsia="Times New Roman" w:hAnsiTheme="minorHAnsi" w:cstheme="minorHAnsi"/>
          <w:color w:val="000000"/>
        </w:rPr>
        <w:t xml:space="preserve">The following are considerations license holders may use to determine if they are able </w:t>
      </w:r>
      <w:r>
        <w:rPr>
          <w:rFonts w:asciiTheme="minorHAnsi" w:eastAsia="Times New Roman" w:hAnsiTheme="minorHAnsi" w:cstheme="minorHAnsi"/>
          <w:color w:val="000000"/>
        </w:rPr>
        <w:tab/>
      </w:r>
      <w:r w:rsidRPr="009A338C">
        <w:rPr>
          <w:rFonts w:asciiTheme="minorHAnsi" w:eastAsia="Times New Roman" w:hAnsiTheme="minorHAnsi" w:cstheme="minorHAnsi"/>
          <w:color w:val="000000"/>
        </w:rPr>
        <w:t>to deliver services safely or not:</w:t>
      </w:r>
    </w:p>
    <w:p w14:paraId="1B2B9117" w14:textId="77777777" w:rsidR="009A338C" w:rsidRPr="009A338C" w:rsidRDefault="009A338C" w:rsidP="009A338C">
      <w:pPr>
        <w:numPr>
          <w:ilvl w:val="0"/>
          <w:numId w:val="6"/>
        </w:numPr>
        <w:spacing w:before="100" w:beforeAutospacing="1" w:after="0" w:line="240" w:lineRule="auto"/>
        <w:ind w:firstLine="270"/>
        <w:rPr>
          <w:rFonts w:eastAsia="Times New Roman" w:cstheme="minorHAnsi"/>
          <w:color w:val="000000"/>
          <w:sz w:val="24"/>
          <w:szCs w:val="24"/>
        </w:rPr>
      </w:pPr>
      <w:r w:rsidRPr="009A338C">
        <w:rPr>
          <w:rFonts w:eastAsia="Times New Roman" w:cstheme="minorHAnsi"/>
          <w:color w:val="000000"/>
          <w:sz w:val="24"/>
          <w:szCs w:val="24"/>
        </w:rPr>
        <w:t>Inability to maintain minimum staffing ratios</w:t>
      </w:r>
    </w:p>
    <w:p w14:paraId="7169E077" w14:textId="77777777" w:rsidR="009A338C" w:rsidRPr="009A338C" w:rsidRDefault="009A338C" w:rsidP="009A338C">
      <w:pPr>
        <w:numPr>
          <w:ilvl w:val="0"/>
          <w:numId w:val="6"/>
        </w:numPr>
        <w:spacing w:before="100" w:beforeAutospacing="1" w:after="0" w:line="240" w:lineRule="auto"/>
        <w:ind w:firstLine="270"/>
        <w:rPr>
          <w:rFonts w:eastAsia="Times New Roman" w:cstheme="minorHAnsi"/>
          <w:color w:val="000000"/>
          <w:sz w:val="24"/>
          <w:szCs w:val="24"/>
        </w:rPr>
      </w:pPr>
      <w:r w:rsidRPr="009A338C">
        <w:rPr>
          <w:rFonts w:eastAsia="Times New Roman" w:cstheme="minorHAnsi"/>
          <w:color w:val="000000"/>
          <w:sz w:val="24"/>
          <w:szCs w:val="24"/>
        </w:rPr>
        <w:t>Non-participation by service recipients due to COVID-19 exposure or infection</w:t>
      </w:r>
    </w:p>
    <w:p w14:paraId="0B409D4B" w14:textId="0C06AC19" w:rsidR="009A338C" w:rsidRDefault="009A338C" w:rsidP="009A338C">
      <w:pPr>
        <w:pStyle w:val="ListParagraph"/>
        <w:ind w:left="0"/>
        <w:rPr>
          <w:sz w:val="24"/>
          <w:szCs w:val="24"/>
        </w:rPr>
      </w:pPr>
    </w:p>
    <w:p w14:paraId="32ACAD44" w14:textId="0D4D7F12" w:rsidR="006B0D7A" w:rsidRDefault="006B0D7A" w:rsidP="006B0D7A">
      <w:pPr>
        <w:rPr>
          <w:b/>
          <w:bCs/>
          <w:sz w:val="24"/>
          <w:szCs w:val="24"/>
        </w:rPr>
      </w:pPr>
      <w:r>
        <w:rPr>
          <w:b/>
          <w:bCs/>
          <w:sz w:val="24"/>
          <w:szCs w:val="24"/>
        </w:rPr>
        <w:t xml:space="preserve">Best Practices Being Continuously Implemented at </w:t>
      </w:r>
      <w:proofErr w:type="spellStart"/>
      <w:r w:rsidR="00A8576C">
        <w:rPr>
          <w:b/>
          <w:bCs/>
          <w:sz w:val="24"/>
          <w:szCs w:val="24"/>
        </w:rPr>
        <w:t>eQuality</w:t>
      </w:r>
      <w:proofErr w:type="spellEnd"/>
      <w:r w:rsidR="002963C0">
        <w:rPr>
          <w:b/>
          <w:bCs/>
          <w:sz w:val="24"/>
          <w:szCs w:val="24"/>
        </w:rPr>
        <w:t xml:space="preserve"> Workplaces</w:t>
      </w:r>
    </w:p>
    <w:p w14:paraId="56E19D87" w14:textId="56548799" w:rsidR="006B0D7A" w:rsidRDefault="006B0D7A" w:rsidP="006B0D7A">
      <w:pPr>
        <w:pStyle w:val="ListParagraph"/>
        <w:numPr>
          <w:ilvl w:val="0"/>
          <w:numId w:val="1"/>
        </w:numPr>
        <w:rPr>
          <w:sz w:val="24"/>
          <w:szCs w:val="24"/>
        </w:rPr>
      </w:pPr>
      <w:r>
        <w:rPr>
          <w:b/>
          <w:bCs/>
          <w:sz w:val="24"/>
          <w:szCs w:val="24"/>
        </w:rPr>
        <w:t xml:space="preserve">Encourage sick employees and </w:t>
      </w:r>
      <w:r w:rsidR="001C4D6C">
        <w:rPr>
          <w:b/>
          <w:bCs/>
          <w:sz w:val="24"/>
          <w:szCs w:val="24"/>
        </w:rPr>
        <w:t>associates</w:t>
      </w:r>
      <w:r>
        <w:rPr>
          <w:b/>
          <w:bCs/>
          <w:sz w:val="24"/>
          <w:szCs w:val="24"/>
        </w:rPr>
        <w:t xml:space="preserve"> to stay home: </w:t>
      </w:r>
      <w:r>
        <w:rPr>
          <w:sz w:val="24"/>
          <w:szCs w:val="24"/>
        </w:rPr>
        <w:t>Anyone with symptoms (fever, cough, shortness of breath) should notify their supervisor and stay home</w:t>
      </w:r>
    </w:p>
    <w:p w14:paraId="5A7B6A9A" w14:textId="2FF9E3DF" w:rsidR="006B0D7A" w:rsidRDefault="006B0D7A" w:rsidP="006B0D7A">
      <w:pPr>
        <w:pStyle w:val="ListParagraph"/>
        <w:numPr>
          <w:ilvl w:val="0"/>
          <w:numId w:val="1"/>
        </w:numPr>
        <w:rPr>
          <w:sz w:val="24"/>
          <w:szCs w:val="24"/>
        </w:rPr>
      </w:pPr>
      <w:r w:rsidRPr="006E538F">
        <w:rPr>
          <w:b/>
          <w:bCs/>
          <w:sz w:val="24"/>
          <w:szCs w:val="24"/>
        </w:rPr>
        <w:t>Social Distancing:</w:t>
      </w:r>
      <w:r>
        <w:rPr>
          <w:b/>
          <w:bCs/>
          <w:sz w:val="24"/>
          <w:szCs w:val="24"/>
        </w:rPr>
        <w:t xml:space="preserve"> </w:t>
      </w:r>
      <w:r w:rsidR="001C4D6C">
        <w:rPr>
          <w:bCs/>
          <w:sz w:val="24"/>
          <w:szCs w:val="24"/>
        </w:rPr>
        <w:t xml:space="preserve">  A</w:t>
      </w:r>
      <w:r>
        <w:rPr>
          <w:sz w:val="24"/>
          <w:szCs w:val="24"/>
        </w:rPr>
        <w:t xml:space="preserve">void large </w:t>
      </w:r>
      <w:r w:rsidR="006E538F">
        <w:rPr>
          <w:sz w:val="24"/>
          <w:szCs w:val="24"/>
        </w:rPr>
        <w:t xml:space="preserve">indoor </w:t>
      </w:r>
      <w:r>
        <w:rPr>
          <w:sz w:val="24"/>
          <w:szCs w:val="24"/>
        </w:rPr>
        <w:t xml:space="preserve">gatherings, and </w:t>
      </w:r>
      <w:r w:rsidR="006E538F">
        <w:rPr>
          <w:sz w:val="24"/>
          <w:szCs w:val="24"/>
        </w:rPr>
        <w:t>if</w:t>
      </w:r>
      <w:r w:rsidR="001C4D6C">
        <w:rPr>
          <w:sz w:val="24"/>
          <w:szCs w:val="24"/>
        </w:rPr>
        <w:t xml:space="preserve"> possible</w:t>
      </w:r>
      <w:r>
        <w:rPr>
          <w:sz w:val="24"/>
          <w:szCs w:val="24"/>
        </w:rPr>
        <w:t xml:space="preserve"> maintain a minimum distance of approximately 6 feet from others.</w:t>
      </w:r>
      <w:r w:rsidR="00A412A2">
        <w:rPr>
          <w:sz w:val="24"/>
          <w:szCs w:val="24"/>
        </w:rPr>
        <w:t xml:space="preserve">  When </w:t>
      </w:r>
      <w:r w:rsidR="006E538F">
        <w:rPr>
          <w:sz w:val="24"/>
          <w:szCs w:val="24"/>
        </w:rPr>
        <w:t>extended close proximity</w:t>
      </w:r>
      <w:r w:rsidR="00A412A2">
        <w:rPr>
          <w:sz w:val="24"/>
          <w:szCs w:val="24"/>
        </w:rPr>
        <w:t xml:space="preserve"> is necessary applicable PPEs will be </w:t>
      </w:r>
      <w:r w:rsidR="006E538F">
        <w:rPr>
          <w:sz w:val="24"/>
          <w:szCs w:val="24"/>
        </w:rPr>
        <w:t>available</w:t>
      </w:r>
      <w:r w:rsidR="00A412A2">
        <w:rPr>
          <w:sz w:val="24"/>
          <w:szCs w:val="24"/>
        </w:rPr>
        <w:t>.</w:t>
      </w:r>
    </w:p>
    <w:p w14:paraId="6C5A24F9" w14:textId="089E5846" w:rsidR="006B0D7A" w:rsidRDefault="006B0D7A" w:rsidP="006B0D7A">
      <w:pPr>
        <w:pStyle w:val="ListParagraph"/>
        <w:numPr>
          <w:ilvl w:val="0"/>
          <w:numId w:val="1"/>
        </w:numPr>
        <w:rPr>
          <w:sz w:val="24"/>
          <w:szCs w:val="24"/>
        </w:rPr>
      </w:pPr>
      <w:r>
        <w:rPr>
          <w:b/>
          <w:bCs/>
          <w:sz w:val="24"/>
          <w:szCs w:val="24"/>
        </w:rPr>
        <w:t>Meetings:</w:t>
      </w:r>
      <w:r>
        <w:rPr>
          <w:sz w:val="24"/>
          <w:szCs w:val="24"/>
        </w:rPr>
        <w:t xml:space="preserve"> Large</w:t>
      </w:r>
      <w:r w:rsidR="001C4D6C">
        <w:rPr>
          <w:sz w:val="24"/>
          <w:szCs w:val="24"/>
        </w:rPr>
        <w:t>r</w:t>
      </w:r>
      <w:r>
        <w:rPr>
          <w:sz w:val="24"/>
          <w:szCs w:val="24"/>
        </w:rPr>
        <w:t xml:space="preserve"> meetings </w:t>
      </w:r>
      <w:r w:rsidR="006E538F">
        <w:rPr>
          <w:sz w:val="24"/>
          <w:szCs w:val="24"/>
        </w:rPr>
        <w:t>may</w:t>
      </w:r>
      <w:r>
        <w:rPr>
          <w:sz w:val="24"/>
          <w:szCs w:val="24"/>
        </w:rPr>
        <w:t xml:space="preserve"> continue to be held through Zoom or another virtual meeting provider</w:t>
      </w:r>
      <w:r w:rsidR="00536D86">
        <w:rPr>
          <w:sz w:val="24"/>
          <w:szCs w:val="24"/>
        </w:rPr>
        <w:t xml:space="preserve"> if Covid-19 is prevalent</w:t>
      </w:r>
    </w:p>
    <w:p w14:paraId="71890BF4" w14:textId="1B01019C" w:rsidR="00B61A96" w:rsidRPr="00B61A96" w:rsidRDefault="00B61A96" w:rsidP="00B61A96">
      <w:pPr>
        <w:pStyle w:val="ListParagraph"/>
        <w:numPr>
          <w:ilvl w:val="0"/>
          <w:numId w:val="1"/>
        </w:numPr>
        <w:rPr>
          <w:sz w:val="24"/>
          <w:szCs w:val="24"/>
        </w:rPr>
      </w:pPr>
      <w:r>
        <w:rPr>
          <w:b/>
          <w:bCs/>
          <w:sz w:val="24"/>
          <w:szCs w:val="24"/>
        </w:rPr>
        <w:lastRenderedPageBreak/>
        <w:t>Personal Protective Equipment (PPE):</w:t>
      </w:r>
    </w:p>
    <w:p w14:paraId="10A77113" w14:textId="4E0E31D8" w:rsidR="00B61A96" w:rsidRDefault="00B61A96" w:rsidP="00B61A96">
      <w:pPr>
        <w:pStyle w:val="ListParagraph"/>
        <w:numPr>
          <w:ilvl w:val="1"/>
          <w:numId w:val="1"/>
        </w:numPr>
        <w:rPr>
          <w:sz w:val="24"/>
          <w:szCs w:val="24"/>
        </w:rPr>
      </w:pPr>
      <w:r>
        <w:rPr>
          <w:sz w:val="24"/>
          <w:szCs w:val="24"/>
        </w:rPr>
        <w:t>Do not share PPE.</w:t>
      </w:r>
    </w:p>
    <w:p w14:paraId="27F9AF35" w14:textId="33238241" w:rsidR="00B61A96" w:rsidRDefault="00B61A96" w:rsidP="00B61A96">
      <w:pPr>
        <w:pStyle w:val="ListParagraph"/>
        <w:numPr>
          <w:ilvl w:val="1"/>
          <w:numId w:val="1"/>
        </w:numPr>
        <w:rPr>
          <w:sz w:val="24"/>
          <w:szCs w:val="24"/>
        </w:rPr>
      </w:pPr>
      <w:r>
        <w:rPr>
          <w:sz w:val="24"/>
          <w:szCs w:val="24"/>
        </w:rPr>
        <w:t>Sanitize reusable PPE per manufacturer’s recommendation before and after each use.</w:t>
      </w:r>
    </w:p>
    <w:p w14:paraId="7448D4E5" w14:textId="5E688F45" w:rsidR="00B61A96" w:rsidRDefault="00B61A96" w:rsidP="00B61A96">
      <w:pPr>
        <w:pStyle w:val="ListParagraph"/>
        <w:numPr>
          <w:ilvl w:val="1"/>
          <w:numId w:val="1"/>
        </w:numPr>
        <w:rPr>
          <w:sz w:val="24"/>
          <w:szCs w:val="24"/>
        </w:rPr>
      </w:pPr>
      <w:r>
        <w:rPr>
          <w:sz w:val="24"/>
          <w:szCs w:val="24"/>
        </w:rPr>
        <w:t>Ensure used PPE is disposed of properly.</w:t>
      </w:r>
    </w:p>
    <w:p w14:paraId="6289E474" w14:textId="41B6ECA2" w:rsidR="000D4F31" w:rsidRPr="00A841C9" w:rsidRDefault="00536D86" w:rsidP="00141088">
      <w:pPr>
        <w:rPr>
          <w:b/>
          <w:sz w:val="24"/>
          <w:szCs w:val="24"/>
        </w:rPr>
      </w:pPr>
      <w:r w:rsidRPr="00A841C9">
        <w:rPr>
          <w:b/>
          <w:sz w:val="24"/>
          <w:szCs w:val="24"/>
        </w:rPr>
        <w:t>More Information</w:t>
      </w:r>
    </w:p>
    <w:p w14:paraId="21A0D367" w14:textId="13F18138" w:rsidR="00536D86" w:rsidRDefault="00536D86" w:rsidP="00141088">
      <w:pPr>
        <w:rPr>
          <w:sz w:val="24"/>
          <w:szCs w:val="24"/>
        </w:rPr>
      </w:pPr>
      <w:r>
        <w:rPr>
          <w:sz w:val="24"/>
          <w:szCs w:val="24"/>
        </w:rPr>
        <w:t>Available at the MN Department of Health:</w:t>
      </w:r>
    </w:p>
    <w:p w14:paraId="32F6F439" w14:textId="63BE2826" w:rsidR="00536D86" w:rsidRDefault="00A841C9" w:rsidP="00141088">
      <w:pPr>
        <w:rPr>
          <w:sz w:val="24"/>
          <w:szCs w:val="24"/>
        </w:rPr>
      </w:pPr>
      <w:r>
        <w:rPr>
          <w:sz w:val="24"/>
          <w:szCs w:val="24"/>
        </w:rPr>
        <w:t xml:space="preserve">Isolation guidance:  </w:t>
      </w:r>
      <w:hyperlink r:id="rId9" w:history="1">
        <w:r w:rsidRPr="0026508C">
          <w:rPr>
            <w:rStyle w:val="Hyperlink"/>
            <w:sz w:val="24"/>
            <w:szCs w:val="24"/>
          </w:rPr>
          <w:t>https://www.health.state.mn.us/diseases/coronavirus/sick.html</w:t>
        </w:r>
      </w:hyperlink>
    </w:p>
    <w:p w14:paraId="7D4F8F84" w14:textId="2FEFB122" w:rsidR="00536D86" w:rsidRDefault="00A841C9" w:rsidP="00141088">
      <w:pPr>
        <w:rPr>
          <w:sz w:val="24"/>
          <w:szCs w:val="24"/>
        </w:rPr>
      </w:pPr>
      <w:r>
        <w:rPr>
          <w:sz w:val="24"/>
          <w:szCs w:val="24"/>
        </w:rPr>
        <w:t xml:space="preserve">Close contact guidance:  </w:t>
      </w:r>
      <w:hyperlink r:id="rId10" w:history="1">
        <w:r w:rsidRPr="0026508C">
          <w:rPr>
            <w:rStyle w:val="Hyperlink"/>
            <w:sz w:val="24"/>
            <w:szCs w:val="24"/>
          </w:rPr>
          <w:t>https://www.health.state.mn.us/diseases/coronavirus/close.html</w:t>
        </w:r>
      </w:hyperlink>
    </w:p>
    <w:p w14:paraId="58297090" w14:textId="77777777" w:rsidR="00536D86" w:rsidRDefault="00536D86" w:rsidP="00141088">
      <w:pPr>
        <w:rPr>
          <w:sz w:val="24"/>
          <w:szCs w:val="24"/>
        </w:rPr>
      </w:pPr>
    </w:p>
    <w:p w14:paraId="6C4D32D0" w14:textId="2006D821" w:rsidR="00141088" w:rsidRPr="00B32CD3" w:rsidRDefault="009C7BA9" w:rsidP="00141088">
      <w:pPr>
        <w:rPr>
          <w:b/>
          <w:sz w:val="24"/>
          <w:szCs w:val="24"/>
        </w:rPr>
      </w:pPr>
      <w:r w:rsidRPr="00B32CD3">
        <w:rPr>
          <w:b/>
          <w:sz w:val="24"/>
          <w:szCs w:val="24"/>
        </w:rPr>
        <w:t xml:space="preserve">Communication and Training </w:t>
      </w:r>
    </w:p>
    <w:p w14:paraId="3EF16385" w14:textId="04C60816" w:rsidR="000D4F31" w:rsidRDefault="000D4F31" w:rsidP="00141088">
      <w:pPr>
        <w:rPr>
          <w:sz w:val="24"/>
          <w:szCs w:val="24"/>
        </w:rPr>
      </w:pPr>
      <w:r w:rsidRPr="00B32CD3">
        <w:rPr>
          <w:b/>
          <w:sz w:val="24"/>
          <w:szCs w:val="24"/>
        </w:rPr>
        <w:tab/>
      </w:r>
      <w:r w:rsidRPr="00B32CD3">
        <w:rPr>
          <w:sz w:val="24"/>
          <w:szCs w:val="24"/>
        </w:rPr>
        <w:t>This COVID-19 Preparedness Plan was provided to all staff and associates and necessary training was provided.  Additional communication and training will be ongoing in person and via video and provided to all if and when the plan is changed or amended.  All new staff and associates will receive training as part of orientation.</w:t>
      </w:r>
      <w:r w:rsidR="00652728" w:rsidRPr="00B32CD3">
        <w:rPr>
          <w:sz w:val="24"/>
          <w:szCs w:val="24"/>
        </w:rPr>
        <w:t xml:space="preserve">  </w:t>
      </w:r>
      <w:proofErr w:type="spellStart"/>
      <w:r w:rsidR="00652728" w:rsidRPr="00B32CD3">
        <w:rPr>
          <w:sz w:val="24"/>
          <w:szCs w:val="24"/>
        </w:rPr>
        <w:t>eQuality’s</w:t>
      </w:r>
      <w:proofErr w:type="spellEnd"/>
      <w:r w:rsidR="00652728" w:rsidRPr="00B32CD3">
        <w:rPr>
          <w:sz w:val="24"/>
          <w:szCs w:val="24"/>
        </w:rPr>
        <w:t xml:space="preserve"> COVID-19 Preparedness Plan will be posted on </w:t>
      </w:r>
      <w:r w:rsidR="00B32CD3" w:rsidRPr="00B32CD3">
        <w:rPr>
          <w:sz w:val="24"/>
          <w:szCs w:val="24"/>
        </w:rPr>
        <w:t>our web</w:t>
      </w:r>
      <w:r w:rsidR="00652728" w:rsidRPr="00B32CD3">
        <w:rPr>
          <w:sz w:val="24"/>
          <w:szCs w:val="24"/>
        </w:rPr>
        <w:t>site and available to staff and persons receiving services.  A copy of this plan is offered to each person receiving services, their legal representative(s), and their case manager.</w:t>
      </w:r>
    </w:p>
    <w:p w14:paraId="5C58ACAE" w14:textId="50E56CCC" w:rsidR="00D34668" w:rsidRDefault="00D34668" w:rsidP="00141088">
      <w:pPr>
        <w:rPr>
          <w:sz w:val="24"/>
          <w:szCs w:val="24"/>
        </w:rPr>
      </w:pPr>
    </w:p>
    <w:p w14:paraId="0C8BA2EF" w14:textId="5F20DD2E" w:rsidR="00D34668" w:rsidRDefault="00D34668" w:rsidP="00141088">
      <w:pPr>
        <w:rPr>
          <w:sz w:val="24"/>
          <w:szCs w:val="24"/>
        </w:rPr>
      </w:pPr>
      <w:r>
        <w:rPr>
          <w:sz w:val="24"/>
          <w:szCs w:val="24"/>
        </w:rPr>
        <w:t xml:space="preserve">Plan Distributed </w:t>
      </w:r>
      <w:proofErr w:type="gramStart"/>
      <w:r>
        <w:rPr>
          <w:sz w:val="24"/>
          <w:szCs w:val="24"/>
        </w:rPr>
        <w:t>on:_</w:t>
      </w:r>
      <w:proofErr w:type="gramEnd"/>
      <w:r>
        <w:rPr>
          <w:sz w:val="24"/>
          <w:szCs w:val="24"/>
        </w:rPr>
        <w:t>________________</w:t>
      </w:r>
    </w:p>
    <w:p w14:paraId="0AD20707" w14:textId="730C2197" w:rsidR="00D34668" w:rsidRDefault="00D34668" w:rsidP="00141088">
      <w:pPr>
        <w:rPr>
          <w:sz w:val="24"/>
          <w:szCs w:val="24"/>
        </w:rPr>
      </w:pPr>
      <w:r>
        <w:rPr>
          <w:sz w:val="24"/>
          <w:szCs w:val="24"/>
        </w:rPr>
        <w:tab/>
      </w:r>
      <w:r>
        <w:rPr>
          <w:sz w:val="24"/>
          <w:szCs w:val="24"/>
        </w:rPr>
        <w:tab/>
      </w:r>
      <w:r>
        <w:rPr>
          <w:sz w:val="24"/>
          <w:szCs w:val="24"/>
        </w:rPr>
        <w:tab/>
      </w:r>
      <w:r>
        <w:rPr>
          <w:sz w:val="24"/>
          <w:szCs w:val="24"/>
        </w:rPr>
        <w:tab/>
        <w:t>Date</w:t>
      </w:r>
    </w:p>
    <w:p w14:paraId="33718EB3" w14:textId="267C31C9" w:rsidR="00D34668" w:rsidRDefault="00D34668" w:rsidP="00141088">
      <w:pPr>
        <w:rPr>
          <w:sz w:val="24"/>
          <w:szCs w:val="24"/>
        </w:rPr>
      </w:pPr>
    </w:p>
    <w:p w14:paraId="058EADCF" w14:textId="77777777" w:rsidR="00D34668" w:rsidRDefault="00D34668" w:rsidP="00141088">
      <w:pPr>
        <w:rPr>
          <w:sz w:val="24"/>
          <w:szCs w:val="24"/>
        </w:rPr>
      </w:pPr>
    </w:p>
    <w:p w14:paraId="4395AE59" w14:textId="78008DFD" w:rsidR="00D34668" w:rsidRDefault="00D34668" w:rsidP="00141088">
      <w:pPr>
        <w:rPr>
          <w:sz w:val="24"/>
          <w:szCs w:val="24"/>
        </w:rPr>
      </w:pPr>
      <w:proofErr w:type="gramStart"/>
      <w:r>
        <w:rPr>
          <w:sz w:val="24"/>
          <w:szCs w:val="24"/>
        </w:rPr>
        <w:t>Signed:_</w:t>
      </w:r>
      <w:proofErr w:type="gramEnd"/>
      <w:r>
        <w:rPr>
          <w:sz w:val="24"/>
          <w:szCs w:val="24"/>
        </w:rPr>
        <w:t>____________________________</w:t>
      </w:r>
    </w:p>
    <w:p w14:paraId="48540FA2" w14:textId="70CCDE1B" w:rsidR="00D34668" w:rsidRPr="000D4F31" w:rsidRDefault="00D34668" w:rsidP="00141088">
      <w:pPr>
        <w:rPr>
          <w:sz w:val="24"/>
          <w:szCs w:val="24"/>
        </w:rPr>
      </w:pPr>
      <w:r>
        <w:rPr>
          <w:sz w:val="24"/>
          <w:szCs w:val="24"/>
        </w:rPr>
        <w:tab/>
      </w:r>
      <w:r>
        <w:rPr>
          <w:sz w:val="24"/>
          <w:szCs w:val="24"/>
        </w:rPr>
        <w:tab/>
        <w:t>Title</w:t>
      </w:r>
    </w:p>
    <w:p w14:paraId="6D1D96C2" w14:textId="232D73FC" w:rsidR="00F80087" w:rsidRDefault="00F80087">
      <w:pPr>
        <w:rPr>
          <w:sz w:val="24"/>
          <w:szCs w:val="24"/>
        </w:rPr>
      </w:pPr>
      <w:r>
        <w:rPr>
          <w:sz w:val="24"/>
          <w:szCs w:val="24"/>
        </w:rPr>
        <w:br w:type="page"/>
      </w:r>
    </w:p>
    <w:p w14:paraId="21C7466B" w14:textId="20D8C8E3" w:rsidR="00F80087" w:rsidRPr="00F80087" w:rsidRDefault="00F80087" w:rsidP="00F80087">
      <w:pPr>
        <w:pStyle w:val="ListParagraph"/>
        <w:ind w:left="270"/>
        <w:jc w:val="center"/>
        <w:rPr>
          <w:b/>
          <w:bCs/>
          <w:sz w:val="32"/>
          <w:szCs w:val="32"/>
        </w:rPr>
      </w:pPr>
      <w:r w:rsidRPr="00F80087">
        <w:rPr>
          <w:b/>
          <w:bCs/>
          <w:sz w:val="32"/>
          <w:szCs w:val="32"/>
        </w:rPr>
        <w:lastRenderedPageBreak/>
        <w:t>Access Questionnaire</w:t>
      </w:r>
    </w:p>
    <w:p w14:paraId="22890135" w14:textId="31F58263" w:rsidR="00F80087" w:rsidRPr="00F80087" w:rsidRDefault="00F80087" w:rsidP="00F80087">
      <w:pPr>
        <w:pStyle w:val="ListParagraph"/>
        <w:ind w:left="1440"/>
        <w:rPr>
          <w:b/>
          <w:bCs/>
          <w:sz w:val="40"/>
          <w:szCs w:val="40"/>
        </w:rPr>
      </w:pPr>
    </w:p>
    <w:p w14:paraId="08CFE0C0" w14:textId="351FB381" w:rsidR="00F80087" w:rsidRPr="00F80087" w:rsidRDefault="00F80087" w:rsidP="00F80087">
      <w:pPr>
        <w:pStyle w:val="ListParagraph"/>
        <w:ind w:left="270"/>
        <w:jc w:val="center"/>
        <w:rPr>
          <w:b/>
          <w:bCs/>
          <w:sz w:val="44"/>
          <w:szCs w:val="44"/>
        </w:rPr>
      </w:pPr>
      <w:r w:rsidRPr="00F80087">
        <w:rPr>
          <w:b/>
          <w:bCs/>
          <w:sz w:val="44"/>
          <w:szCs w:val="44"/>
        </w:rPr>
        <w:t xml:space="preserve">EMPLOYEE/ </w:t>
      </w:r>
      <w:r w:rsidR="001C4D6C">
        <w:rPr>
          <w:b/>
          <w:bCs/>
          <w:sz w:val="44"/>
          <w:szCs w:val="44"/>
        </w:rPr>
        <w:t>ASSOCIATE</w:t>
      </w:r>
      <w:r w:rsidRPr="00F80087">
        <w:rPr>
          <w:b/>
          <w:bCs/>
          <w:sz w:val="44"/>
          <w:szCs w:val="44"/>
        </w:rPr>
        <w:t xml:space="preserve"> SCREENING</w:t>
      </w:r>
    </w:p>
    <w:p w14:paraId="0CD0B08B" w14:textId="3D117C8B" w:rsidR="00F80087" w:rsidRPr="00F80087" w:rsidRDefault="00F80087" w:rsidP="00F80087">
      <w:pPr>
        <w:pStyle w:val="ListParagraph"/>
        <w:ind w:left="270"/>
        <w:jc w:val="center"/>
        <w:rPr>
          <w:sz w:val="24"/>
          <w:szCs w:val="24"/>
        </w:rPr>
      </w:pPr>
    </w:p>
    <w:p w14:paraId="62E3B53D" w14:textId="6CE5AE15" w:rsidR="00F80087" w:rsidRPr="00F80087" w:rsidRDefault="00F80087" w:rsidP="00F80087">
      <w:pPr>
        <w:pStyle w:val="ListParagraph"/>
        <w:ind w:left="270"/>
        <w:jc w:val="center"/>
        <w:rPr>
          <w:sz w:val="28"/>
          <w:szCs w:val="28"/>
        </w:rPr>
      </w:pPr>
      <w:r w:rsidRPr="00F80087">
        <w:rPr>
          <w:sz w:val="28"/>
          <w:szCs w:val="28"/>
        </w:rPr>
        <w:t xml:space="preserve">For the safety and security of our employees, </w:t>
      </w:r>
    </w:p>
    <w:p w14:paraId="1858D894" w14:textId="77777777" w:rsidR="00F80087" w:rsidRPr="00F80087" w:rsidRDefault="00F80087" w:rsidP="00F80087">
      <w:pPr>
        <w:pStyle w:val="ListParagraph"/>
        <w:ind w:left="270"/>
        <w:jc w:val="center"/>
        <w:rPr>
          <w:b/>
          <w:bCs/>
          <w:sz w:val="28"/>
          <w:szCs w:val="28"/>
        </w:rPr>
      </w:pPr>
      <w:r w:rsidRPr="00F80087">
        <w:rPr>
          <w:b/>
          <w:bCs/>
          <w:sz w:val="28"/>
          <w:szCs w:val="28"/>
        </w:rPr>
        <w:t xml:space="preserve">EVERYONE must answer the questions below </w:t>
      </w:r>
    </w:p>
    <w:p w14:paraId="42545F0E" w14:textId="71352CA8" w:rsidR="00F80087" w:rsidRPr="00F80087" w:rsidRDefault="00F80087" w:rsidP="00F80087">
      <w:pPr>
        <w:pStyle w:val="ListParagraph"/>
        <w:ind w:left="270"/>
        <w:jc w:val="center"/>
        <w:rPr>
          <w:sz w:val="28"/>
          <w:szCs w:val="28"/>
        </w:rPr>
      </w:pPr>
      <w:r w:rsidRPr="00F80087">
        <w:rPr>
          <w:sz w:val="28"/>
          <w:szCs w:val="28"/>
        </w:rPr>
        <w:t xml:space="preserve">in order to enter an </w:t>
      </w:r>
      <w:proofErr w:type="spellStart"/>
      <w:r w:rsidR="001C4D6C">
        <w:rPr>
          <w:sz w:val="28"/>
          <w:szCs w:val="28"/>
        </w:rPr>
        <w:t>eQuality</w:t>
      </w:r>
      <w:proofErr w:type="spellEnd"/>
      <w:r w:rsidR="001C4D6C">
        <w:rPr>
          <w:sz w:val="28"/>
          <w:szCs w:val="28"/>
        </w:rPr>
        <w:t xml:space="preserve"> </w:t>
      </w:r>
      <w:r w:rsidRPr="00F80087">
        <w:rPr>
          <w:sz w:val="28"/>
          <w:szCs w:val="28"/>
        </w:rPr>
        <w:t>vehicle</w:t>
      </w:r>
      <w:r w:rsidR="001C4D6C">
        <w:rPr>
          <w:sz w:val="28"/>
          <w:szCs w:val="28"/>
        </w:rPr>
        <w:t xml:space="preserve"> </w:t>
      </w:r>
      <w:r w:rsidRPr="00F80087">
        <w:rPr>
          <w:sz w:val="28"/>
          <w:szCs w:val="28"/>
        </w:rPr>
        <w:t>or community site.</w:t>
      </w:r>
    </w:p>
    <w:p w14:paraId="03E8341A" w14:textId="7E2375F3" w:rsidR="00F80087" w:rsidRPr="00F80087" w:rsidRDefault="00F80087" w:rsidP="00F80087">
      <w:pPr>
        <w:pStyle w:val="ListParagraph"/>
        <w:ind w:left="270"/>
        <w:jc w:val="center"/>
        <w:rPr>
          <w:sz w:val="28"/>
          <w:szCs w:val="28"/>
        </w:rPr>
      </w:pPr>
    </w:p>
    <w:p w14:paraId="3170E76F" w14:textId="1B0FB393" w:rsidR="00F80087" w:rsidRPr="00F80087" w:rsidRDefault="00AA37AE" w:rsidP="00F80087">
      <w:pPr>
        <w:pStyle w:val="ListParagraph"/>
        <w:numPr>
          <w:ilvl w:val="0"/>
          <w:numId w:val="2"/>
        </w:numPr>
        <w:rPr>
          <w:sz w:val="28"/>
          <w:szCs w:val="28"/>
        </w:rPr>
      </w:pPr>
      <w:r>
        <w:rPr>
          <w:sz w:val="28"/>
          <w:szCs w:val="28"/>
        </w:rPr>
        <w:t>H</w:t>
      </w:r>
      <w:r w:rsidR="00F80087" w:rsidRPr="00F80087">
        <w:rPr>
          <w:sz w:val="28"/>
          <w:szCs w:val="28"/>
        </w:rPr>
        <w:t>ave you been within 6 feet for 10 minutes or more of someone diagnosed with Covid-19 in the last 14 days?</w:t>
      </w:r>
    </w:p>
    <w:p w14:paraId="233078AD" w14:textId="27E1411D" w:rsidR="00F80087" w:rsidRPr="00F80087" w:rsidRDefault="00F80087" w:rsidP="00F80087">
      <w:pPr>
        <w:rPr>
          <w:sz w:val="28"/>
          <w:szCs w:val="28"/>
        </w:rPr>
      </w:pPr>
    </w:p>
    <w:p w14:paraId="078BB84D" w14:textId="162A0F62" w:rsidR="00F80087" w:rsidRPr="00F80087" w:rsidRDefault="00F80087" w:rsidP="00F80087">
      <w:pPr>
        <w:rPr>
          <w:sz w:val="28"/>
          <w:szCs w:val="28"/>
        </w:rPr>
      </w:pPr>
    </w:p>
    <w:p w14:paraId="669CD8EC" w14:textId="4468CEC4" w:rsidR="00F80087" w:rsidRDefault="00F80087" w:rsidP="00F80087">
      <w:pPr>
        <w:pStyle w:val="ListParagraph"/>
        <w:numPr>
          <w:ilvl w:val="0"/>
          <w:numId w:val="2"/>
        </w:numPr>
        <w:rPr>
          <w:sz w:val="28"/>
          <w:szCs w:val="28"/>
        </w:rPr>
      </w:pPr>
      <w:r w:rsidRPr="00524094">
        <w:rPr>
          <w:sz w:val="28"/>
          <w:szCs w:val="28"/>
        </w:rPr>
        <w:t>Do you live with someone who has been diagnosed with Covid-19 and is under quarantine?</w:t>
      </w:r>
    </w:p>
    <w:p w14:paraId="6F664CE3" w14:textId="77777777" w:rsidR="00524094" w:rsidRPr="00524094" w:rsidRDefault="00524094" w:rsidP="00524094">
      <w:pPr>
        <w:ind w:left="270"/>
        <w:rPr>
          <w:sz w:val="28"/>
          <w:szCs w:val="28"/>
        </w:rPr>
      </w:pPr>
    </w:p>
    <w:p w14:paraId="3A163C19" w14:textId="020C5BC9" w:rsidR="00F80087" w:rsidRPr="00F80087" w:rsidRDefault="00F80087" w:rsidP="00F80087">
      <w:pPr>
        <w:rPr>
          <w:sz w:val="28"/>
          <w:szCs w:val="28"/>
        </w:rPr>
      </w:pPr>
    </w:p>
    <w:p w14:paraId="2F29D32F" w14:textId="553FF6A5" w:rsidR="00F80087" w:rsidRPr="00574AB0" w:rsidRDefault="00F6549F" w:rsidP="00F80087">
      <w:pPr>
        <w:pStyle w:val="ListParagraph"/>
        <w:numPr>
          <w:ilvl w:val="0"/>
          <w:numId w:val="2"/>
        </w:numPr>
        <w:rPr>
          <w:sz w:val="28"/>
          <w:szCs w:val="28"/>
        </w:rPr>
      </w:pPr>
      <w:r w:rsidRPr="00574AB0">
        <w:rPr>
          <w:sz w:val="28"/>
          <w:szCs w:val="28"/>
        </w:rPr>
        <w:t>Client’s current temperature? (</w:t>
      </w:r>
      <w:proofErr w:type="spellStart"/>
      <w:r w:rsidRPr="00574AB0">
        <w:rPr>
          <w:sz w:val="28"/>
          <w:szCs w:val="28"/>
        </w:rPr>
        <w:t>eQuality</w:t>
      </w:r>
      <w:proofErr w:type="spellEnd"/>
      <w:r w:rsidRPr="00574AB0">
        <w:rPr>
          <w:sz w:val="28"/>
          <w:szCs w:val="28"/>
        </w:rPr>
        <w:t xml:space="preserve"> staff will take client’s temperature and record number. Client temperature found to be at or above </w:t>
      </w:r>
      <w:r w:rsidR="00AA37AE">
        <w:rPr>
          <w:sz w:val="28"/>
          <w:szCs w:val="28"/>
        </w:rPr>
        <w:t>99.5</w:t>
      </w:r>
      <w:r w:rsidRPr="00574AB0">
        <w:rPr>
          <w:sz w:val="28"/>
          <w:szCs w:val="28"/>
        </w:rPr>
        <w:t xml:space="preserve"> degrees F must be isolated and residential providers contacted in order have client transported home.)</w:t>
      </w:r>
    </w:p>
    <w:p w14:paraId="7D44B6EB" w14:textId="1379F3B2" w:rsidR="00F6549F" w:rsidRPr="00F6549F" w:rsidRDefault="00F6549F" w:rsidP="00F6549F">
      <w:pPr>
        <w:rPr>
          <w:sz w:val="28"/>
          <w:szCs w:val="28"/>
        </w:rPr>
      </w:pPr>
    </w:p>
    <w:p w14:paraId="6EF6EB3F" w14:textId="77777777" w:rsidR="00F6549F" w:rsidRDefault="00F6549F" w:rsidP="00F6549F">
      <w:pPr>
        <w:pStyle w:val="ListParagraph"/>
        <w:ind w:left="630"/>
        <w:rPr>
          <w:sz w:val="28"/>
          <w:szCs w:val="28"/>
        </w:rPr>
      </w:pPr>
    </w:p>
    <w:p w14:paraId="22DCB8DC" w14:textId="11387144" w:rsidR="00F6549F" w:rsidRDefault="00F6549F" w:rsidP="00F6549F">
      <w:pPr>
        <w:pStyle w:val="ListParagraph"/>
        <w:numPr>
          <w:ilvl w:val="0"/>
          <w:numId w:val="2"/>
        </w:numPr>
        <w:rPr>
          <w:sz w:val="28"/>
          <w:szCs w:val="28"/>
        </w:rPr>
      </w:pPr>
      <w:r w:rsidRPr="00F80087">
        <w:rPr>
          <w:sz w:val="28"/>
          <w:szCs w:val="28"/>
        </w:rPr>
        <w:t xml:space="preserve">In the last 3 days, have you experienced any cold or flu-like symptoms, including: </w:t>
      </w:r>
      <w:r w:rsidRPr="00F80087">
        <w:rPr>
          <w:b/>
          <w:bCs/>
          <w:sz w:val="28"/>
          <w:szCs w:val="28"/>
        </w:rPr>
        <w:t xml:space="preserve">fever at or above </w:t>
      </w:r>
      <w:r w:rsidR="00AA37AE">
        <w:rPr>
          <w:b/>
          <w:bCs/>
          <w:sz w:val="28"/>
          <w:szCs w:val="28"/>
        </w:rPr>
        <w:t>99.5</w:t>
      </w:r>
      <w:r w:rsidRPr="00F80087">
        <w:rPr>
          <w:b/>
          <w:bCs/>
          <w:sz w:val="28"/>
          <w:szCs w:val="28"/>
        </w:rPr>
        <w:t xml:space="preserve"> degrees F, cough, sore throat, respiratory illness, or difficulty breathing</w:t>
      </w:r>
      <w:r w:rsidRPr="00F80087">
        <w:rPr>
          <w:sz w:val="28"/>
          <w:szCs w:val="28"/>
        </w:rPr>
        <w:t>? (Not associated with allergies and not treated by a doctor where a return-to-work release was issued.)</w:t>
      </w:r>
    </w:p>
    <w:p w14:paraId="47B2034B" w14:textId="16932363" w:rsidR="00F80087" w:rsidRPr="00F80087" w:rsidRDefault="00F80087" w:rsidP="00F80087">
      <w:pPr>
        <w:rPr>
          <w:sz w:val="28"/>
          <w:szCs w:val="28"/>
        </w:rPr>
      </w:pPr>
    </w:p>
    <w:p w14:paraId="22C09E68" w14:textId="5BF9D4B5" w:rsidR="00F80087" w:rsidRPr="00F6549F" w:rsidRDefault="00F80087" w:rsidP="00F80087">
      <w:pPr>
        <w:rPr>
          <w:sz w:val="28"/>
          <w:szCs w:val="28"/>
        </w:rPr>
      </w:pPr>
      <w:r w:rsidRPr="00F80087">
        <w:rPr>
          <w:sz w:val="28"/>
          <w:szCs w:val="28"/>
        </w:rPr>
        <w:t xml:space="preserve">Questions must be answered </w:t>
      </w:r>
      <w:r w:rsidRPr="00F80087">
        <w:rPr>
          <w:b/>
          <w:bCs/>
          <w:sz w:val="28"/>
          <w:szCs w:val="28"/>
        </w:rPr>
        <w:t>each time</w:t>
      </w:r>
      <w:r w:rsidRPr="00F80087">
        <w:rPr>
          <w:sz w:val="28"/>
          <w:szCs w:val="28"/>
        </w:rPr>
        <w:t xml:space="preserve"> you enter.</w:t>
      </w:r>
    </w:p>
    <w:sectPr w:rsidR="00F80087" w:rsidRPr="00F6549F" w:rsidSect="008A5232">
      <w:footerReference w:type="default" r:id="rId11"/>
      <w:pgSz w:w="12240" w:h="15840"/>
      <w:pgMar w:top="81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8107D" w14:textId="77777777" w:rsidR="00872101" w:rsidRDefault="00872101" w:rsidP="00967F3B">
      <w:pPr>
        <w:spacing w:after="0" w:line="240" w:lineRule="auto"/>
      </w:pPr>
      <w:r>
        <w:separator/>
      </w:r>
    </w:p>
  </w:endnote>
  <w:endnote w:type="continuationSeparator" w:id="0">
    <w:p w14:paraId="2FA7F49F" w14:textId="77777777" w:rsidR="00872101" w:rsidRDefault="00872101" w:rsidP="00967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776631"/>
      <w:docPartObj>
        <w:docPartGallery w:val="Page Numbers (Bottom of Page)"/>
        <w:docPartUnique/>
      </w:docPartObj>
    </w:sdtPr>
    <w:sdtEndPr>
      <w:rPr>
        <w:noProof/>
      </w:rPr>
    </w:sdtEndPr>
    <w:sdtContent>
      <w:p w14:paraId="7DD8E353" w14:textId="77777777" w:rsidR="00524094" w:rsidRDefault="00524094">
        <w:pPr>
          <w:pStyle w:val="Footer"/>
          <w:jc w:val="right"/>
        </w:pPr>
      </w:p>
      <w:p w14:paraId="1A257BFB" w14:textId="72264D65" w:rsidR="00BF4F38" w:rsidRDefault="00BF4F38">
        <w:pPr>
          <w:pStyle w:val="Footer"/>
          <w:jc w:val="right"/>
        </w:pPr>
        <w:r>
          <w:fldChar w:fldCharType="begin"/>
        </w:r>
        <w:r>
          <w:instrText xml:space="preserve"> PAGE   \* MERGEFORMAT </w:instrText>
        </w:r>
        <w:r>
          <w:fldChar w:fldCharType="separate"/>
        </w:r>
        <w:r w:rsidR="003115B9">
          <w:rPr>
            <w:noProof/>
          </w:rPr>
          <w:t>2</w:t>
        </w:r>
        <w:r>
          <w:rPr>
            <w:noProof/>
          </w:rPr>
          <w:fldChar w:fldCharType="end"/>
        </w:r>
      </w:p>
    </w:sdtContent>
  </w:sdt>
  <w:p w14:paraId="318A3D5C" w14:textId="13EAD5DB" w:rsidR="00967F3B" w:rsidRDefault="00524094">
    <w:pPr>
      <w:pStyle w:val="Footer"/>
    </w:pPr>
    <w:proofErr w:type="spellStart"/>
    <w:r>
      <w:t>eQuality</w:t>
    </w:r>
    <w:proofErr w:type="spellEnd"/>
    <w:r>
      <w:t>-Pathways to Potential</w:t>
    </w:r>
  </w:p>
  <w:p w14:paraId="331ADF4B" w14:textId="77777777" w:rsidR="0014567C" w:rsidRDefault="0014567C">
    <w:pPr>
      <w:pStyle w:val="Footer"/>
    </w:pPr>
  </w:p>
  <w:p w14:paraId="2DB806C5" w14:textId="7A7F9F9B" w:rsidR="00524094" w:rsidRPr="0014567C" w:rsidRDefault="0014567C">
    <w:pPr>
      <w:pStyle w:val="Footer"/>
      <w:rPr>
        <w:sz w:val="18"/>
        <w:szCs w:val="18"/>
      </w:rPr>
    </w:pPr>
    <w:r>
      <w:rPr>
        <w:sz w:val="18"/>
        <w:szCs w:val="18"/>
      </w:rPr>
      <w:t xml:space="preserve">Established: 4/2020         </w:t>
    </w:r>
    <w:r>
      <w:rPr>
        <w:sz w:val="18"/>
        <w:szCs w:val="18"/>
      </w:rPr>
      <w:tab/>
    </w:r>
    <w:r>
      <w:rPr>
        <w:sz w:val="18"/>
        <w:szCs w:val="18"/>
      </w:rPr>
      <w:tab/>
      <w:t>Revised:  5/2020, 6/2020, 7/2020</w:t>
    </w:r>
    <w:r w:rsidR="000F6683">
      <w:rPr>
        <w:sz w:val="18"/>
        <w:szCs w:val="18"/>
      </w:rPr>
      <w:t>, 12/2020</w:t>
    </w:r>
    <w:r w:rsidR="00357A6D">
      <w:rPr>
        <w:sz w:val="18"/>
        <w:szCs w:val="18"/>
      </w:rPr>
      <w:t>, 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F8791" w14:textId="77777777" w:rsidR="00872101" w:rsidRDefault="00872101" w:rsidP="00967F3B">
      <w:pPr>
        <w:spacing w:after="0" w:line="240" w:lineRule="auto"/>
      </w:pPr>
      <w:r>
        <w:separator/>
      </w:r>
    </w:p>
  </w:footnote>
  <w:footnote w:type="continuationSeparator" w:id="0">
    <w:p w14:paraId="66383FBB" w14:textId="77777777" w:rsidR="00872101" w:rsidRDefault="00872101" w:rsidP="00967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946C2"/>
    <w:multiLevelType w:val="hybridMultilevel"/>
    <w:tmpl w:val="7E70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C6C19"/>
    <w:multiLevelType w:val="hybridMultilevel"/>
    <w:tmpl w:val="1158BF62"/>
    <w:lvl w:ilvl="0" w:tplc="073ABD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CA92AB0"/>
    <w:multiLevelType w:val="hybridMultilevel"/>
    <w:tmpl w:val="DCC6161C"/>
    <w:lvl w:ilvl="0" w:tplc="1F488E16">
      <w:start w:val="70"/>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350" w:hanging="360"/>
      </w:pPr>
      <w:rPr>
        <w:rFonts w:ascii="Symbol" w:hAnsi="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37863A3"/>
    <w:multiLevelType w:val="hybridMultilevel"/>
    <w:tmpl w:val="567E91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2A074B4"/>
    <w:multiLevelType w:val="hybridMultilevel"/>
    <w:tmpl w:val="DE82D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724F6C"/>
    <w:multiLevelType w:val="hybridMultilevel"/>
    <w:tmpl w:val="57A4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B61ABA"/>
    <w:multiLevelType w:val="hybridMultilevel"/>
    <w:tmpl w:val="B0BEDF8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F64B45"/>
    <w:multiLevelType w:val="hybridMultilevel"/>
    <w:tmpl w:val="BB20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DD6934"/>
    <w:multiLevelType w:val="hybridMultilevel"/>
    <w:tmpl w:val="B3A2D70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8D22E27"/>
    <w:multiLevelType w:val="hybridMultilevel"/>
    <w:tmpl w:val="FDD434B8"/>
    <w:lvl w:ilvl="0" w:tplc="F072F790">
      <w:start w:val="7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78D84F61"/>
    <w:multiLevelType w:val="multilevel"/>
    <w:tmpl w:val="1304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9"/>
  </w:num>
  <w:num w:numId="4">
    <w:abstractNumId w:val="4"/>
  </w:num>
  <w:num w:numId="5">
    <w:abstractNumId w:val="3"/>
  </w:num>
  <w:num w:numId="6">
    <w:abstractNumId w:val="10"/>
  </w:num>
  <w:num w:numId="7">
    <w:abstractNumId w:val="6"/>
  </w:num>
  <w:num w:numId="8">
    <w:abstractNumId w:val="8"/>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44"/>
    <w:rsid w:val="00046A93"/>
    <w:rsid w:val="000655CE"/>
    <w:rsid w:val="0007595E"/>
    <w:rsid w:val="00097E77"/>
    <w:rsid w:val="000B1626"/>
    <w:rsid w:val="000C2B20"/>
    <w:rsid w:val="000D4F31"/>
    <w:rsid w:val="000E5552"/>
    <w:rsid w:val="000F2B1A"/>
    <w:rsid w:val="000F6683"/>
    <w:rsid w:val="001159B7"/>
    <w:rsid w:val="00141088"/>
    <w:rsid w:val="0014567C"/>
    <w:rsid w:val="001647C9"/>
    <w:rsid w:val="001A34BC"/>
    <w:rsid w:val="001B7C76"/>
    <w:rsid w:val="001C2747"/>
    <w:rsid w:val="001C4D6C"/>
    <w:rsid w:val="001D1639"/>
    <w:rsid w:val="001F2114"/>
    <w:rsid w:val="001F4CCA"/>
    <w:rsid w:val="00201980"/>
    <w:rsid w:val="00205E51"/>
    <w:rsid w:val="0021605B"/>
    <w:rsid w:val="00237DCD"/>
    <w:rsid w:val="00240F9B"/>
    <w:rsid w:val="00257AE2"/>
    <w:rsid w:val="002832D7"/>
    <w:rsid w:val="002963C0"/>
    <w:rsid w:val="002A597C"/>
    <w:rsid w:val="002C23BF"/>
    <w:rsid w:val="002D63EE"/>
    <w:rsid w:val="002D7F6F"/>
    <w:rsid w:val="003115B9"/>
    <w:rsid w:val="00333942"/>
    <w:rsid w:val="00345C6E"/>
    <w:rsid w:val="0034673B"/>
    <w:rsid w:val="00346AA1"/>
    <w:rsid w:val="0035741B"/>
    <w:rsid w:val="00357A6D"/>
    <w:rsid w:val="00395B94"/>
    <w:rsid w:val="003A17AC"/>
    <w:rsid w:val="00405F1C"/>
    <w:rsid w:val="00444084"/>
    <w:rsid w:val="004736D5"/>
    <w:rsid w:val="00480301"/>
    <w:rsid w:val="00480829"/>
    <w:rsid w:val="00484C67"/>
    <w:rsid w:val="004A34A4"/>
    <w:rsid w:val="00500AB5"/>
    <w:rsid w:val="00524094"/>
    <w:rsid w:val="00534009"/>
    <w:rsid w:val="00536D86"/>
    <w:rsid w:val="005474AE"/>
    <w:rsid w:val="00565521"/>
    <w:rsid w:val="0057249D"/>
    <w:rsid w:val="00574AB0"/>
    <w:rsid w:val="0058081F"/>
    <w:rsid w:val="005924EF"/>
    <w:rsid w:val="00616DAB"/>
    <w:rsid w:val="0062196E"/>
    <w:rsid w:val="006224D9"/>
    <w:rsid w:val="00631294"/>
    <w:rsid w:val="00652728"/>
    <w:rsid w:val="006A41B6"/>
    <w:rsid w:val="006B0D7A"/>
    <w:rsid w:val="006E538F"/>
    <w:rsid w:val="00715A20"/>
    <w:rsid w:val="00722F6D"/>
    <w:rsid w:val="007274E7"/>
    <w:rsid w:val="00755E5C"/>
    <w:rsid w:val="00776D11"/>
    <w:rsid w:val="00781D64"/>
    <w:rsid w:val="007B2256"/>
    <w:rsid w:val="0084677D"/>
    <w:rsid w:val="00872101"/>
    <w:rsid w:val="008A301B"/>
    <w:rsid w:val="008A39D6"/>
    <w:rsid w:val="008A5232"/>
    <w:rsid w:val="009200F1"/>
    <w:rsid w:val="00934CA9"/>
    <w:rsid w:val="00937FB2"/>
    <w:rsid w:val="00957444"/>
    <w:rsid w:val="00967F3B"/>
    <w:rsid w:val="009A338C"/>
    <w:rsid w:val="009B4F87"/>
    <w:rsid w:val="009B5EAE"/>
    <w:rsid w:val="009C7BA9"/>
    <w:rsid w:val="009E3E28"/>
    <w:rsid w:val="00A006F5"/>
    <w:rsid w:val="00A00F70"/>
    <w:rsid w:val="00A15169"/>
    <w:rsid w:val="00A172C2"/>
    <w:rsid w:val="00A2029D"/>
    <w:rsid w:val="00A412A2"/>
    <w:rsid w:val="00A44237"/>
    <w:rsid w:val="00A62D81"/>
    <w:rsid w:val="00A715D8"/>
    <w:rsid w:val="00A741AF"/>
    <w:rsid w:val="00A841C9"/>
    <w:rsid w:val="00A855D9"/>
    <w:rsid w:val="00A8576C"/>
    <w:rsid w:val="00AA37AE"/>
    <w:rsid w:val="00AB1980"/>
    <w:rsid w:val="00AD7879"/>
    <w:rsid w:val="00AE7117"/>
    <w:rsid w:val="00AF08F3"/>
    <w:rsid w:val="00B13451"/>
    <w:rsid w:val="00B24CF9"/>
    <w:rsid w:val="00B32CD3"/>
    <w:rsid w:val="00B61A96"/>
    <w:rsid w:val="00B72A8F"/>
    <w:rsid w:val="00B9418E"/>
    <w:rsid w:val="00BA66F5"/>
    <w:rsid w:val="00BB6923"/>
    <w:rsid w:val="00BC1D6B"/>
    <w:rsid w:val="00BD52F7"/>
    <w:rsid w:val="00BF4F38"/>
    <w:rsid w:val="00C204F5"/>
    <w:rsid w:val="00C3057A"/>
    <w:rsid w:val="00C41FCB"/>
    <w:rsid w:val="00C455EF"/>
    <w:rsid w:val="00C476F3"/>
    <w:rsid w:val="00C47AB5"/>
    <w:rsid w:val="00C55C1F"/>
    <w:rsid w:val="00C81EE9"/>
    <w:rsid w:val="00CE0DD0"/>
    <w:rsid w:val="00CE3231"/>
    <w:rsid w:val="00CF22A2"/>
    <w:rsid w:val="00D2124F"/>
    <w:rsid w:val="00D34668"/>
    <w:rsid w:val="00D44C22"/>
    <w:rsid w:val="00D606C9"/>
    <w:rsid w:val="00D71470"/>
    <w:rsid w:val="00D87949"/>
    <w:rsid w:val="00DB0CC9"/>
    <w:rsid w:val="00E26525"/>
    <w:rsid w:val="00E341BC"/>
    <w:rsid w:val="00E66B2B"/>
    <w:rsid w:val="00E7355A"/>
    <w:rsid w:val="00E75C67"/>
    <w:rsid w:val="00E82A3D"/>
    <w:rsid w:val="00E92AE2"/>
    <w:rsid w:val="00EA0993"/>
    <w:rsid w:val="00EA33E7"/>
    <w:rsid w:val="00EA7E95"/>
    <w:rsid w:val="00ED223B"/>
    <w:rsid w:val="00ED4962"/>
    <w:rsid w:val="00EE3025"/>
    <w:rsid w:val="00F644AF"/>
    <w:rsid w:val="00F6549F"/>
    <w:rsid w:val="00F71886"/>
    <w:rsid w:val="00F80087"/>
    <w:rsid w:val="00FD1DD9"/>
    <w:rsid w:val="00FF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0852D"/>
  <w15:chartTrackingRefBased/>
  <w15:docId w15:val="{E4C309D7-A3C7-4A40-A9EC-B3503628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444"/>
    <w:pPr>
      <w:ind w:left="720"/>
      <w:contextualSpacing/>
    </w:pPr>
  </w:style>
  <w:style w:type="paragraph" w:styleId="Header">
    <w:name w:val="header"/>
    <w:basedOn w:val="Normal"/>
    <w:link w:val="HeaderChar"/>
    <w:uiPriority w:val="99"/>
    <w:unhideWhenUsed/>
    <w:rsid w:val="00967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F3B"/>
  </w:style>
  <w:style w:type="paragraph" w:styleId="Footer">
    <w:name w:val="footer"/>
    <w:basedOn w:val="Normal"/>
    <w:link w:val="FooterChar"/>
    <w:uiPriority w:val="99"/>
    <w:unhideWhenUsed/>
    <w:rsid w:val="00967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F3B"/>
  </w:style>
  <w:style w:type="paragraph" w:styleId="BalloonText">
    <w:name w:val="Balloon Text"/>
    <w:basedOn w:val="Normal"/>
    <w:link w:val="BalloonTextChar"/>
    <w:uiPriority w:val="99"/>
    <w:semiHidden/>
    <w:unhideWhenUsed/>
    <w:rsid w:val="00395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B94"/>
    <w:rPr>
      <w:rFonts w:ascii="Segoe UI" w:hAnsi="Segoe UI" w:cs="Segoe UI"/>
      <w:sz w:val="18"/>
      <w:szCs w:val="18"/>
    </w:rPr>
  </w:style>
  <w:style w:type="character" w:styleId="Hyperlink">
    <w:name w:val="Hyperlink"/>
    <w:rsid w:val="005474AE"/>
    <w:rPr>
      <w:color w:val="0000FF"/>
      <w:u w:val="single"/>
    </w:rPr>
  </w:style>
  <w:style w:type="paragraph" w:styleId="NormalWeb">
    <w:name w:val="Normal (Web)"/>
    <w:basedOn w:val="Normal"/>
    <w:uiPriority w:val="99"/>
    <w:semiHidden/>
    <w:unhideWhenUsed/>
    <w:rsid w:val="009A338C"/>
    <w:rPr>
      <w:rFonts w:ascii="Times New Roman" w:hAnsi="Times New Roman" w:cs="Times New Roman"/>
      <w:sz w:val="24"/>
      <w:szCs w:val="24"/>
    </w:rPr>
  </w:style>
  <w:style w:type="character" w:styleId="Strong">
    <w:name w:val="Strong"/>
    <w:basedOn w:val="DefaultParagraphFont"/>
    <w:uiPriority w:val="22"/>
    <w:qFormat/>
    <w:rsid w:val="008A301B"/>
    <w:rPr>
      <w:b/>
      <w:bCs/>
    </w:rPr>
  </w:style>
  <w:style w:type="character" w:styleId="Emphasis">
    <w:name w:val="Emphasis"/>
    <w:basedOn w:val="DefaultParagraphFont"/>
    <w:uiPriority w:val="20"/>
    <w:qFormat/>
    <w:rsid w:val="008A301B"/>
    <w:rPr>
      <w:i/>
      <w:iCs/>
    </w:rPr>
  </w:style>
  <w:style w:type="character" w:styleId="UnresolvedMention">
    <w:name w:val="Unresolved Mention"/>
    <w:basedOn w:val="DefaultParagraphFont"/>
    <w:uiPriority w:val="99"/>
    <w:semiHidden/>
    <w:unhideWhenUsed/>
    <w:rsid w:val="00536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503983">
      <w:bodyDiv w:val="1"/>
      <w:marLeft w:val="0"/>
      <w:marRight w:val="0"/>
      <w:marTop w:val="0"/>
      <w:marBottom w:val="0"/>
      <w:divBdr>
        <w:top w:val="none" w:sz="0" w:space="0" w:color="auto"/>
        <w:left w:val="none" w:sz="0" w:space="0" w:color="auto"/>
        <w:bottom w:val="none" w:sz="0" w:space="0" w:color="auto"/>
        <w:right w:val="none" w:sz="0" w:space="0" w:color="auto"/>
      </w:divBdr>
    </w:div>
    <w:div w:id="161174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rocouncil.org/About-Us/What-We-Do/COVID-19.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visor.mn.gov/statutes/?id=245D.0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health.state.mn.us/diseases/coronavirus/close.html" TargetMode="External"/><Relationship Id="rId4" Type="http://schemas.openxmlformats.org/officeDocument/2006/relationships/webSettings" Target="webSettings.xml"/><Relationship Id="rId9" Type="http://schemas.openxmlformats.org/officeDocument/2006/relationships/hyperlink" Target="https://www.health.state.mn.us/diseases/coronavirus/sic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6</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Schear</dc:creator>
  <cp:keywords/>
  <dc:description/>
  <cp:lastModifiedBy>Mona  Patterson</cp:lastModifiedBy>
  <cp:revision>9</cp:revision>
  <cp:lastPrinted>2022-05-05T14:30:00Z</cp:lastPrinted>
  <dcterms:created xsi:type="dcterms:W3CDTF">2022-05-05T13:36:00Z</dcterms:created>
  <dcterms:modified xsi:type="dcterms:W3CDTF">2022-05-06T17:20:00Z</dcterms:modified>
</cp:coreProperties>
</file>